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5D25AB" w14:textId="3129AD09" w:rsidR="00474ADF" w:rsidRPr="00CE0424" w:rsidRDefault="00474ADF" w:rsidP="00331738">
      <w:pPr>
        <w:pStyle w:val="3GPPHeader"/>
        <w:spacing w:after="60"/>
        <w:rPr>
          <w:sz w:val="32"/>
          <w:szCs w:val="32"/>
          <w:highlight w:val="yellow"/>
        </w:rPr>
      </w:pPr>
      <w:r w:rsidRPr="00CE0424">
        <w:t>3GPP TSG-RAN WG</w:t>
      </w:r>
      <w:r>
        <w:t>1</w:t>
      </w:r>
      <w:r w:rsidRPr="00CE0424">
        <w:t xml:space="preserve"> </w:t>
      </w:r>
      <w:r>
        <w:t xml:space="preserve">Meeting </w:t>
      </w:r>
      <w:r w:rsidRPr="00CE0424">
        <w:t>#</w:t>
      </w:r>
      <w:r>
        <w:t>103-e</w:t>
      </w:r>
      <w:r w:rsidRPr="00CE0424">
        <w:tab/>
      </w:r>
      <w:r w:rsidRPr="003C5CD2">
        <w:rPr>
          <w:sz w:val="32"/>
          <w:szCs w:val="32"/>
        </w:rPr>
        <w:t>R1-20</w:t>
      </w:r>
      <w:r w:rsidR="003C5CD2" w:rsidRPr="003C5CD2">
        <w:rPr>
          <w:sz w:val="32"/>
          <w:szCs w:val="32"/>
        </w:rPr>
        <w:t>09072</w:t>
      </w:r>
    </w:p>
    <w:p w14:paraId="2C7AF873" w14:textId="78F6586B" w:rsidR="00474ADF" w:rsidRPr="00CE0424" w:rsidRDefault="00474ADF" w:rsidP="00331738">
      <w:pPr>
        <w:pStyle w:val="3GPPHeader"/>
      </w:pPr>
      <w:r>
        <w:t>Online, October 26</w:t>
      </w:r>
      <w:r w:rsidRPr="0083546B">
        <w:rPr>
          <w:vertAlign w:val="superscript"/>
        </w:rPr>
        <w:t>th</w:t>
      </w:r>
      <w:r>
        <w:t xml:space="preserve"> – November 13</w:t>
      </w:r>
      <w:r w:rsidRPr="0083546B">
        <w:rPr>
          <w:vertAlign w:val="superscript"/>
        </w:rPr>
        <w:t>th</w:t>
      </w:r>
      <w:r>
        <w:t>, 2020</w:t>
      </w:r>
    </w:p>
    <w:p w14:paraId="0521F993" w14:textId="77777777" w:rsidR="00337368" w:rsidRDefault="00337368" w:rsidP="00331738">
      <w:pPr>
        <w:pStyle w:val="3GPPHeader"/>
        <w:rPr>
          <w:sz w:val="22"/>
          <w:szCs w:val="22"/>
          <w:lang w:val="en-US"/>
        </w:rPr>
      </w:pPr>
    </w:p>
    <w:p w14:paraId="0370429D" w14:textId="77777777" w:rsidR="00337368" w:rsidRPr="00D45E9D" w:rsidRDefault="00337368" w:rsidP="00331738">
      <w:pPr>
        <w:pStyle w:val="3GPPHeader"/>
        <w:rPr>
          <w:sz w:val="22"/>
          <w:szCs w:val="22"/>
          <w:lang w:val="en-US"/>
        </w:rPr>
      </w:pPr>
      <w:r w:rsidRPr="00D45E9D">
        <w:rPr>
          <w:sz w:val="22"/>
          <w:szCs w:val="22"/>
          <w:lang w:val="en-US"/>
        </w:rPr>
        <w:t>Agenda Item:</w:t>
      </w:r>
      <w:r w:rsidRPr="00D45E9D">
        <w:rPr>
          <w:sz w:val="22"/>
          <w:szCs w:val="22"/>
          <w:lang w:val="en-US"/>
        </w:rPr>
        <w:tab/>
      </w:r>
      <w:r w:rsidRPr="00653ECC">
        <w:rPr>
          <w:sz w:val="22"/>
          <w:szCs w:val="22"/>
        </w:rPr>
        <w:t>8.11.2.1</w:t>
      </w:r>
    </w:p>
    <w:p w14:paraId="04B83C15" w14:textId="77777777" w:rsidR="00337368" w:rsidRPr="00CE0424" w:rsidRDefault="00337368" w:rsidP="00331738">
      <w:pPr>
        <w:pStyle w:val="3GPPHeader"/>
        <w:rPr>
          <w:sz w:val="22"/>
          <w:szCs w:val="22"/>
        </w:rPr>
      </w:pPr>
      <w:r>
        <w:rPr>
          <w:sz w:val="22"/>
          <w:szCs w:val="22"/>
        </w:rPr>
        <w:t>Source:</w:t>
      </w:r>
      <w:r w:rsidRPr="00CE0424">
        <w:rPr>
          <w:sz w:val="22"/>
          <w:szCs w:val="22"/>
        </w:rPr>
        <w:tab/>
        <w:t>Ericsson</w:t>
      </w:r>
    </w:p>
    <w:p w14:paraId="2AE5AA34" w14:textId="77777777" w:rsidR="00337368" w:rsidRPr="00CE0424" w:rsidRDefault="00337368" w:rsidP="00331738">
      <w:pPr>
        <w:pStyle w:val="3GPPHeader"/>
        <w:rPr>
          <w:sz w:val="22"/>
          <w:szCs w:val="22"/>
        </w:rPr>
      </w:pPr>
      <w:r>
        <w:rPr>
          <w:sz w:val="22"/>
          <w:szCs w:val="22"/>
        </w:rPr>
        <w:t>Title:</w:t>
      </w:r>
      <w:r w:rsidRPr="00CE0424">
        <w:rPr>
          <w:sz w:val="22"/>
          <w:szCs w:val="22"/>
        </w:rPr>
        <w:tab/>
      </w:r>
      <w:r w:rsidRPr="00D37E63">
        <w:rPr>
          <w:sz w:val="22"/>
          <w:szCs w:val="22"/>
        </w:rPr>
        <w:t>Resource allocation mechanisms for power saving</w:t>
      </w:r>
    </w:p>
    <w:p w14:paraId="47BF45B0" w14:textId="77777777" w:rsidR="00337368" w:rsidRPr="00CE0424" w:rsidRDefault="00337368" w:rsidP="00331738">
      <w:pPr>
        <w:pStyle w:val="3GPPHeader"/>
      </w:pPr>
      <w:r w:rsidRPr="00CE0424">
        <w:rPr>
          <w:sz w:val="22"/>
          <w:szCs w:val="22"/>
        </w:rPr>
        <w:t>Document for:</w:t>
      </w:r>
      <w:r w:rsidRPr="00CE0424">
        <w:rPr>
          <w:sz w:val="22"/>
          <w:szCs w:val="22"/>
        </w:rPr>
        <w:tab/>
      </w:r>
      <w:r w:rsidRPr="008265A8">
        <w:rPr>
          <w:sz w:val="22"/>
        </w:rPr>
        <w:t>Discussion, Decision</w:t>
      </w:r>
    </w:p>
    <w:p w14:paraId="0FE13EA4" w14:textId="77777777" w:rsidR="00337368" w:rsidRDefault="00337368" w:rsidP="00331738">
      <w:pPr>
        <w:pStyle w:val="Heading1"/>
        <w:jc w:val="both"/>
      </w:pPr>
      <w:r>
        <w:t>1</w:t>
      </w:r>
      <w:r>
        <w:tab/>
      </w:r>
      <w:r w:rsidRPr="00CE0424">
        <w:t>Introduction</w:t>
      </w:r>
    </w:p>
    <w:p w14:paraId="4F2CDAEA" w14:textId="5001B9BD" w:rsidR="00337368" w:rsidRDefault="00337368" w:rsidP="00331738">
      <w:pPr>
        <w:jc w:val="both"/>
        <w:rPr>
          <w:lang w:val="en-US"/>
        </w:rPr>
      </w:pPr>
      <w:r>
        <w:rPr>
          <w:lang w:val="en-US"/>
        </w:rPr>
        <w:t xml:space="preserve">One of the objectives mentioned in the WID for </w:t>
      </w:r>
      <w:proofErr w:type="spellStart"/>
      <w:r>
        <w:rPr>
          <w:lang w:val="en-US"/>
        </w:rPr>
        <w:t>sidelink</w:t>
      </w:r>
      <w:proofErr w:type="spellEnd"/>
      <w:r>
        <w:rPr>
          <w:lang w:val="en-US"/>
        </w:rPr>
        <w:t xml:space="preserve"> in Rel-17</w:t>
      </w:r>
      <w:r>
        <w:t xml:space="preserve"> [1]</w:t>
      </w:r>
      <w:r>
        <w:rPr>
          <w:lang w:val="en-US"/>
        </w:rPr>
        <w:t xml:space="preserve"> is to enhance the power saving mechanism for UEs operating using </w:t>
      </w:r>
      <w:proofErr w:type="spellStart"/>
      <w:r>
        <w:rPr>
          <w:lang w:val="en-US"/>
        </w:rPr>
        <w:t>sidelink</w:t>
      </w:r>
      <w:proofErr w:type="spellEnd"/>
      <w:r>
        <w:rPr>
          <w:lang w:val="en-US"/>
        </w:rPr>
        <w:t xml:space="preserve">. During Rel-16, the main </w:t>
      </w:r>
      <w:r w:rsidR="006E00BB">
        <w:t>target</w:t>
      </w:r>
      <w:r w:rsidR="006E00BB">
        <w:rPr>
          <w:lang w:val="en-US"/>
        </w:rPr>
        <w:t xml:space="preserve"> </w:t>
      </w:r>
      <w:r>
        <w:rPr>
          <w:lang w:val="en-US"/>
        </w:rPr>
        <w:t xml:space="preserve">of the </w:t>
      </w:r>
      <w:r>
        <w:t xml:space="preserve">technical </w:t>
      </w:r>
      <w:r>
        <w:rPr>
          <w:lang w:val="en-US"/>
        </w:rPr>
        <w:t xml:space="preserve">specification work was to establish the basic functionality of NR </w:t>
      </w:r>
      <w:proofErr w:type="spellStart"/>
      <w:r>
        <w:rPr>
          <w:lang w:val="en-US"/>
        </w:rPr>
        <w:t>sidelink</w:t>
      </w:r>
      <w:proofErr w:type="spellEnd"/>
      <w:r>
        <w:rPr>
          <w:lang w:val="en-US"/>
        </w:rPr>
        <w:t xml:space="preserve"> without focusing </w:t>
      </w:r>
      <w:r w:rsidR="0001455D">
        <w:t xml:space="preserve">on </w:t>
      </w:r>
      <w:r>
        <w:rPr>
          <w:lang w:val="en-US"/>
        </w:rPr>
        <w:t>solutions to reduce the power consumption of the UE</w:t>
      </w:r>
      <w:r w:rsidR="00E91ABC">
        <w:rPr>
          <w:lang w:val="en-US"/>
        </w:rPr>
        <w:t>s</w:t>
      </w:r>
      <w:r>
        <w:rPr>
          <w:lang w:val="en-US"/>
        </w:rPr>
        <w:t xml:space="preserve">. Therefore, </w:t>
      </w:r>
      <w:r w:rsidRPr="005146D3">
        <w:rPr>
          <w:lang w:val="en-US"/>
        </w:rPr>
        <w:t xml:space="preserve">Rel-16 NR </w:t>
      </w:r>
      <w:proofErr w:type="spellStart"/>
      <w:r w:rsidRPr="005146D3">
        <w:rPr>
          <w:lang w:val="en-US"/>
        </w:rPr>
        <w:t>sidelink</w:t>
      </w:r>
      <w:proofErr w:type="spellEnd"/>
      <w:r w:rsidRPr="005146D3">
        <w:rPr>
          <w:lang w:val="en-US"/>
        </w:rPr>
        <w:t xml:space="preserve"> is designed based on the assumption of </w:t>
      </w:r>
      <w:r>
        <w:t xml:space="preserve">an </w:t>
      </w:r>
      <w:r w:rsidRPr="005146D3">
        <w:rPr>
          <w:lang w:val="en-US"/>
        </w:rPr>
        <w:t xml:space="preserve">“always-on” </w:t>
      </w:r>
      <w:r>
        <w:rPr>
          <w:lang w:val="en-US"/>
        </w:rPr>
        <w:t xml:space="preserve">mechanism </w:t>
      </w:r>
      <w:r w:rsidRPr="005146D3">
        <w:rPr>
          <w:lang w:val="en-US"/>
        </w:rPr>
        <w:t>when UE</w:t>
      </w:r>
      <w:r>
        <w:rPr>
          <w:lang w:val="en-US"/>
        </w:rPr>
        <w:t>s</w:t>
      </w:r>
      <w:r w:rsidRPr="005146D3">
        <w:rPr>
          <w:lang w:val="en-US"/>
        </w:rPr>
        <w:t xml:space="preserve"> operate</w:t>
      </w:r>
      <w:r>
        <w:rPr>
          <w:lang w:val="en-US"/>
        </w:rPr>
        <w:t xml:space="preserve"> using</w:t>
      </w:r>
      <w:r w:rsidRPr="005146D3">
        <w:rPr>
          <w:lang w:val="en-US"/>
        </w:rPr>
        <w:t xml:space="preserve"> </w:t>
      </w:r>
      <w:proofErr w:type="spellStart"/>
      <w:r w:rsidRPr="005146D3">
        <w:rPr>
          <w:lang w:val="en-US"/>
        </w:rPr>
        <w:t>sidelink</w:t>
      </w:r>
      <w:proofErr w:type="spellEnd"/>
      <w:r>
        <w:rPr>
          <w:lang w:val="en-US"/>
        </w:rPr>
        <w:t xml:space="preserve"> and this generates a considerable power consumption.</w:t>
      </w:r>
    </w:p>
    <w:p w14:paraId="06D72BD6" w14:textId="5611B949" w:rsidR="00337368" w:rsidRDefault="00337368" w:rsidP="00331738">
      <w:pPr>
        <w:jc w:val="both"/>
        <w:rPr>
          <w:lang w:val="en-US"/>
        </w:rPr>
      </w:pPr>
      <w:r>
        <w:rPr>
          <w:lang w:val="en-US"/>
        </w:rPr>
        <w:t>In this contribution</w:t>
      </w:r>
      <w:r>
        <w:t>,</w:t>
      </w:r>
      <w:r>
        <w:rPr>
          <w:lang w:val="en-US"/>
        </w:rPr>
        <w:t xml:space="preserve"> solutions to reduce the power consumption of UEs operating using </w:t>
      </w:r>
      <w:proofErr w:type="spellStart"/>
      <w:r>
        <w:rPr>
          <w:lang w:val="en-US"/>
        </w:rPr>
        <w:t>sidelink</w:t>
      </w:r>
      <w:proofErr w:type="spellEnd"/>
      <w:r>
        <w:rPr>
          <w:lang w:val="en-US"/>
        </w:rPr>
        <w:t xml:space="preserve"> are proposed with</w:t>
      </w:r>
      <w:r>
        <w:t>in</w:t>
      </w:r>
      <w:r>
        <w:rPr>
          <w:lang w:val="en-US"/>
        </w:rPr>
        <w:t xml:space="preserve"> the </w:t>
      </w:r>
      <w:r>
        <w:t>scope of</w:t>
      </w:r>
      <w:r>
        <w:rPr>
          <w:lang w:val="en-US"/>
        </w:rPr>
        <w:t xml:space="preserve"> resource allocation techniques</w:t>
      </w:r>
      <w:r w:rsidR="00EE519A">
        <w:rPr>
          <w:lang w:val="en-US"/>
        </w:rPr>
        <w:t>. These</w:t>
      </w:r>
      <w:r>
        <w:rPr>
          <w:lang w:val="en-US"/>
        </w:rPr>
        <w:t xml:space="preserve"> are especially relevant for the use case of public safety </w:t>
      </w:r>
      <w:r w:rsidR="00EE519A">
        <w:rPr>
          <w:lang w:val="en-US"/>
        </w:rPr>
        <w:t>and pedestrian UEs in case of V2X scenarios,</w:t>
      </w:r>
      <w:r>
        <w:rPr>
          <w:lang w:val="en-US"/>
        </w:rPr>
        <w:t xml:space="preserve"> where UEs have limited battery capacity</w:t>
      </w:r>
      <w:r w:rsidR="006B72C8">
        <w:rPr>
          <w:lang w:val="en-US"/>
        </w:rPr>
        <w:t xml:space="preserve"> and</w:t>
      </w:r>
      <w:r w:rsidR="00EE519A">
        <w:rPr>
          <w:lang w:val="en-US"/>
        </w:rPr>
        <w:t>,</w:t>
      </w:r>
      <w:r>
        <w:rPr>
          <w:lang w:val="en-US"/>
        </w:rPr>
        <w:t xml:space="preserve"> therefore, must operate efficiently. </w:t>
      </w:r>
    </w:p>
    <w:p w14:paraId="4FD66CA8" w14:textId="6B1BD41B" w:rsidR="00337368" w:rsidRPr="005B370C" w:rsidRDefault="00337368" w:rsidP="00331738">
      <w:pPr>
        <w:pStyle w:val="Observation"/>
        <w:jc w:val="both"/>
      </w:pPr>
      <w:bookmarkStart w:id="0" w:name="_Toc54349340"/>
      <w:r w:rsidRPr="00C303BA">
        <w:t>Power saving mechanisms are particularly relevant for public safety UEs</w:t>
      </w:r>
      <w:r w:rsidRPr="005B370C">
        <w:t xml:space="preserve"> </w:t>
      </w:r>
      <w:r w:rsidR="00A8686B" w:rsidRPr="005B370C">
        <w:t>and pedestrian UEs</w:t>
      </w:r>
      <w:r w:rsidRPr="005B370C">
        <w:t xml:space="preserve"> due to their </w:t>
      </w:r>
      <w:r w:rsidRPr="002D7527">
        <w:t>limited</w:t>
      </w:r>
      <w:r w:rsidRPr="005B370C">
        <w:t xml:space="preserve"> battery capacity.</w:t>
      </w:r>
      <w:bookmarkEnd w:id="0"/>
    </w:p>
    <w:p w14:paraId="681C2EC9" w14:textId="20B0A876" w:rsidR="00337368" w:rsidRPr="008067D6" w:rsidRDefault="00AC4B41" w:rsidP="00331738">
      <w:pPr>
        <w:jc w:val="both"/>
      </w:pPr>
      <w:r>
        <w:rPr>
          <w:lang w:val="en-US"/>
        </w:rPr>
        <w:t xml:space="preserve">In the remainder of this contribution </w:t>
      </w:r>
      <w:r w:rsidR="008067D6">
        <w:t xml:space="preserve">the definition of partial sensing mechanism and its relationship with </w:t>
      </w:r>
      <w:r w:rsidR="0001455D">
        <w:t xml:space="preserve">SL </w:t>
      </w:r>
      <w:r w:rsidR="008067D6">
        <w:t xml:space="preserve">DRX </w:t>
      </w:r>
      <w:r w:rsidR="0001455D">
        <w:t>procedure</w:t>
      </w:r>
      <w:r w:rsidR="008067D6">
        <w:t xml:space="preserve"> is presented along with the </w:t>
      </w:r>
      <w:r w:rsidR="0001455D">
        <w:t xml:space="preserve">proposed </w:t>
      </w:r>
      <w:r w:rsidR="008067D6">
        <w:t xml:space="preserve">partial sensing </w:t>
      </w:r>
      <w:r w:rsidR="0001455D">
        <w:t xml:space="preserve">mechanism </w:t>
      </w:r>
      <w:r>
        <w:rPr>
          <w:lang w:val="en-US"/>
        </w:rPr>
        <w:t xml:space="preserve">to reduce the power consumption of the UEs </w:t>
      </w:r>
      <w:r w:rsidR="008067D6">
        <w:t xml:space="preserve">and adjusted for NR </w:t>
      </w:r>
      <w:r w:rsidR="0001455D">
        <w:t xml:space="preserve">SL </w:t>
      </w:r>
      <w:r w:rsidR="008067D6">
        <w:t>transmissions</w:t>
      </w:r>
      <w:r>
        <w:t>.</w:t>
      </w:r>
      <w:r w:rsidR="008067D6">
        <w:t xml:space="preserve"> Moreover, </w:t>
      </w:r>
      <w:r w:rsidR="0001455D">
        <w:t xml:space="preserve">the coexistence of </w:t>
      </w:r>
      <w:r w:rsidR="008067D6">
        <w:t>UEs with different resource allocation mechanism</w:t>
      </w:r>
      <w:r w:rsidR="00B30003">
        <w:t>s</w:t>
      </w:r>
      <w:r w:rsidR="008067D6">
        <w:t xml:space="preserve"> </w:t>
      </w:r>
      <w:r w:rsidR="0001455D">
        <w:t xml:space="preserve">within the same resource pool </w:t>
      </w:r>
      <w:r w:rsidR="008067D6">
        <w:t>is discussed.</w:t>
      </w:r>
    </w:p>
    <w:p w14:paraId="6CAFA508" w14:textId="70A0566C" w:rsidR="009A78A5" w:rsidRDefault="009A78A5" w:rsidP="00331738">
      <w:pPr>
        <w:pStyle w:val="Heading1"/>
        <w:jc w:val="both"/>
      </w:pPr>
      <w:r>
        <w:t>2</w:t>
      </w:r>
      <w:r>
        <w:tab/>
      </w:r>
      <w:r w:rsidR="00D61AAB">
        <w:t>Description</w:t>
      </w:r>
    </w:p>
    <w:p w14:paraId="0B656AB6" w14:textId="72D1B2C4" w:rsidR="004F2AA4" w:rsidRPr="00EE519A" w:rsidRDefault="009A78A5" w:rsidP="00331738">
      <w:pPr>
        <w:jc w:val="both"/>
        <w:rPr>
          <w:szCs w:val="22"/>
        </w:rPr>
      </w:pPr>
      <w:r w:rsidRPr="00884487">
        <w:rPr>
          <w:szCs w:val="22"/>
        </w:rPr>
        <w:t xml:space="preserve">As indicated in the WID for </w:t>
      </w:r>
      <w:proofErr w:type="spellStart"/>
      <w:r w:rsidRPr="00884487">
        <w:rPr>
          <w:szCs w:val="22"/>
        </w:rPr>
        <w:t>sidelink</w:t>
      </w:r>
      <w:proofErr w:type="spellEnd"/>
      <w:r w:rsidRPr="00884487">
        <w:rPr>
          <w:szCs w:val="22"/>
        </w:rPr>
        <w:t xml:space="preserve"> enhancements</w:t>
      </w:r>
      <w:r>
        <w:rPr>
          <w:szCs w:val="22"/>
        </w:rPr>
        <w:t xml:space="preserve"> [1]</w:t>
      </w:r>
      <w:r w:rsidRPr="00884487">
        <w:rPr>
          <w:szCs w:val="22"/>
          <w:lang w:val="en-US"/>
        </w:rPr>
        <w:t>,</w:t>
      </w:r>
      <w:r w:rsidRPr="00884487">
        <w:rPr>
          <w:szCs w:val="22"/>
        </w:rPr>
        <w:t xml:space="preserve"> one of the main motivations is to reduce the power consumption of the UEs during </w:t>
      </w:r>
      <w:proofErr w:type="spellStart"/>
      <w:r w:rsidRPr="00884487">
        <w:rPr>
          <w:szCs w:val="22"/>
        </w:rPr>
        <w:t>sidelink</w:t>
      </w:r>
      <w:proofErr w:type="spellEnd"/>
      <w:r w:rsidRPr="00884487">
        <w:rPr>
          <w:szCs w:val="22"/>
        </w:rPr>
        <w:t xml:space="preserve"> operation. Therefore, one of the </w:t>
      </w:r>
      <w:r>
        <w:rPr>
          <w:szCs w:val="22"/>
          <w:lang w:val="en-US"/>
        </w:rPr>
        <w:t xml:space="preserve">objectives is to </w:t>
      </w:r>
      <w:r w:rsidRPr="00884487">
        <w:rPr>
          <w:szCs w:val="22"/>
        </w:rPr>
        <w:t>introduce</w:t>
      </w:r>
      <w:r>
        <w:rPr>
          <w:szCs w:val="22"/>
          <w:lang w:val="en-US"/>
        </w:rPr>
        <w:t xml:space="preserve"> partial sensing for mode-2 </w:t>
      </w:r>
      <w:proofErr w:type="spellStart"/>
      <w:r>
        <w:rPr>
          <w:szCs w:val="22"/>
          <w:lang w:val="en-US"/>
        </w:rPr>
        <w:t>sidelink</w:t>
      </w:r>
      <w:proofErr w:type="spellEnd"/>
      <w:r>
        <w:rPr>
          <w:szCs w:val="22"/>
          <w:lang w:val="en-US"/>
        </w:rPr>
        <w:t xml:space="preserve"> operation</w:t>
      </w:r>
      <w:r w:rsidRPr="00884487">
        <w:rPr>
          <w:szCs w:val="22"/>
        </w:rPr>
        <w:t xml:space="preserve"> in NR. This mechanism was already</w:t>
      </w:r>
      <w:r>
        <w:rPr>
          <w:szCs w:val="22"/>
          <w:lang w:val="en-US"/>
        </w:rPr>
        <w:t xml:space="preserve"> specified</w:t>
      </w:r>
      <w:r w:rsidRPr="00884487">
        <w:rPr>
          <w:szCs w:val="22"/>
        </w:rPr>
        <w:t xml:space="preserve"> during </w:t>
      </w:r>
      <w:r>
        <w:rPr>
          <w:szCs w:val="22"/>
          <w:lang w:val="en-US"/>
        </w:rPr>
        <w:t xml:space="preserve">LTE Rel-14 for </w:t>
      </w:r>
      <w:r>
        <w:rPr>
          <w:szCs w:val="22"/>
        </w:rPr>
        <w:t xml:space="preserve">pedestrian </w:t>
      </w:r>
      <w:r w:rsidRPr="00884487">
        <w:rPr>
          <w:szCs w:val="22"/>
        </w:rPr>
        <w:t>UEs (</w:t>
      </w:r>
      <w:r>
        <w:rPr>
          <w:szCs w:val="22"/>
        </w:rPr>
        <w:t>P-</w:t>
      </w:r>
      <w:r w:rsidRPr="00884487">
        <w:rPr>
          <w:szCs w:val="22"/>
        </w:rPr>
        <w:t xml:space="preserve">UEs) [2]. Using this mechanism only a sub-set of subframes is monitored/sensed during the sensing </w:t>
      </w:r>
      <w:r w:rsidDel="00FD3410">
        <w:rPr>
          <w:szCs w:val="22"/>
          <w:lang w:val="en-US"/>
        </w:rPr>
        <w:t>window</w:t>
      </w:r>
      <w:r>
        <w:rPr>
          <w:szCs w:val="22"/>
          <w:lang w:val="en-US"/>
        </w:rPr>
        <w:t>, i.e., 1sec in LTE,</w:t>
      </w:r>
      <w:r>
        <w:rPr>
          <w:szCs w:val="22"/>
        </w:rPr>
        <w:t xml:space="preserve"> </w:t>
      </w:r>
      <w:r w:rsidRPr="00884487">
        <w:rPr>
          <w:szCs w:val="22"/>
        </w:rPr>
        <w:t xml:space="preserve">which leads to a power consumption reduction due to the shorter time duration of the sensing mechanism. In this way, partial sensing allows for reducing power consumption at the expense of </w:t>
      </w:r>
      <w:r>
        <w:rPr>
          <w:szCs w:val="22"/>
        </w:rPr>
        <w:t>an</w:t>
      </w:r>
      <w:r w:rsidRPr="00884487">
        <w:rPr>
          <w:szCs w:val="22"/>
        </w:rPr>
        <w:t xml:space="preserve"> increase in resource collision probability.</w:t>
      </w:r>
      <w:r>
        <w:rPr>
          <w:szCs w:val="22"/>
        </w:rPr>
        <w:t xml:space="preserve"> </w:t>
      </w:r>
      <w:r w:rsidR="004F2AA4">
        <w:t>Under the basic LTE assumption that periodic reservations are used by all UEs, the increase in resource collision probability is due to the reduced selection window compare to the one used in full sensing</w:t>
      </w:r>
      <w:r w:rsidR="00ED2E1C">
        <w:t>.</w:t>
      </w:r>
    </w:p>
    <w:p w14:paraId="206485B8" w14:textId="77777777" w:rsidR="009A78A5" w:rsidRPr="000E6BF9" w:rsidRDefault="009A78A5" w:rsidP="00331738">
      <w:pPr>
        <w:pStyle w:val="Observation"/>
        <w:jc w:val="both"/>
      </w:pPr>
      <w:bookmarkStart w:id="1" w:name="_Toc54349341"/>
      <w:r>
        <w:rPr>
          <w:lang w:val="en-US"/>
        </w:rPr>
        <w:t xml:space="preserve">Partial sensing allows for reduced power consumption at the expense of </w:t>
      </w:r>
      <w:r>
        <w:t xml:space="preserve">an </w:t>
      </w:r>
      <w:r>
        <w:rPr>
          <w:lang w:val="en-US"/>
        </w:rPr>
        <w:t>increased resource collision probability.</w:t>
      </w:r>
      <w:bookmarkEnd w:id="1"/>
    </w:p>
    <w:p w14:paraId="5B47801A" w14:textId="5FB0761F" w:rsidR="00145770" w:rsidRDefault="00145770" w:rsidP="00331738">
      <w:pPr>
        <w:pStyle w:val="Heading2"/>
        <w:jc w:val="both"/>
      </w:pPr>
      <w:r>
        <w:t>2.1</w:t>
      </w:r>
      <w:r>
        <w:tab/>
        <w:t>Clarifications on partial sensing definition</w:t>
      </w:r>
    </w:p>
    <w:p w14:paraId="140181D0" w14:textId="1E1EA34A" w:rsidR="004370FC" w:rsidRDefault="00003BA1" w:rsidP="00331738">
      <w:pPr>
        <w:jc w:val="both"/>
      </w:pPr>
      <w:r>
        <w:rPr>
          <w:szCs w:val="22"/>
        </w:rPr>
        <w:t>I</w:t>
      </w:r>
      <w:r w:rsidR="004370FC">
        <w:rPr>
          <w:szCs w:val="22"/>
        </w:rPr>
        <w:t xml:space="preserve">t is important to clarify </w:t>
      </w:r>
      <w:r>
        <w:rPr>
          <w:szCs w:val="22"/>
        </w:rPr>
        <w:t xml:space="preserve">upfront </w:t>
      </w:r>
      <w:r w:rsidR="004370FC">
        <w:rPr>
          <w:szCs w:val="22"/>
        </w:rPr>
        <w:t xml:space="preserve">that </w:t>
      </w:r>
      <w:r w:rsidR="00F40B49">
        <w:rPr>
          <w:szCs w:val="22"/>
        </w:rPr>
        <w:t xml:space="preserve">when partial sensing is used, the savings essentially come from not using the RX chain i.e. the UE is able to turn off the RX circuitry and do not decode any of the </w:t>
      </w:r>
      <w:proofErr w:type="spellStart"/>
      <w:r w:rsidR="00F40B49">
        <w:rPr>
          <w:szCs w:val="22"/>
        </w:rPr>
        <w:t>sidelink</w:t>
      </w:r>
      <w:proofErr w:type="spellEnd"/>
      <w:r w:rsidR="00F40B49">
        <w:rPr>
          <w:szCs w:val="22"/>
        </w:rPr>
        <w:t xml:space="preserve"> channels. </w:t>
      </w:r>
      <w:r w:rsidR="00D4740D">
        <w:rPr>
          <w:szCs w:val="22"/>
        </w:rPr>
        <w:t>I</w:t>
      </w:r>
      <w:r w:rsidR="00792259">
        <w:rPr>
          <w:szCs w:val="22"/>
        </w:rPr>
        <w:t>n</w:t>
      </w:r>
      <w:r w:rsidR="00FC502A">
        <w:rPr>
          <w:szCs w:val="22"/>
        </w:rPr>
        <w:t xml:space="preserve"> previous RAN1 contributions, </w:t>
      </w:r>
      <w:r w:rsidR="00792259">
        <w:rPr>
          <w:szCs w:val="22"/>
        </w:rPr>
        <w:t xml:space="preserve">some companies have </w:t>
      </w:r>
      <w:r w:rsidR="007343E4">
        <w:rPr>
          <w:szCs w:val="22"/>
        </w:rPr>
        <w:t>expressed</w:t>
      </w:r>
      <w:r w:rsidR="00FC502A">
        <w:rPr>
          <w:szCs w:val="22"/>
        </w:rPr>
        <w:t xml:space="preserve"> the </w:t>
      </w:r>
      <w:r w:rsidR="007343E4">
        <w:rPr>
          <w:szCs w:val="22"/>
        </w:rPr>
        <w:t>view</w:t>
      </w:r>
      <w:r w:rsidR="00FC502A">
        <w:rPr>
          <w:szCs w:val="22"/>
        </w:rPr>
        <w:t xml:space="preserve"> that the power savings from partial sensing mechanism comes from saving the sensing computations. In our view, the energy cost of performing the sensing operation once UE has decoded the control information</w:t>
      </w:r>
      <w:r w:rsidR="0009560C">
        <w:rPr>
          <w:szCs w:val="22"/>
        </w:rPr>
        <w:t xml:space="preserve"> is negligible</w:t>
      </w:r>
      <w:r w:rsidR="00FC1A97">
        <w:rPr>
          <w:szCs w:val="22"/>
        </w:rPr>
        <w:t xml:space="preserve">. </w:t>
      </w:r>
      <w:r w:rsidR="00031F5C">
        <w:t>That is, if the RX chain is active, the energy saving obtained by not executing the sensing operations is nominal.</w:t>
      </w:r>
    </w:p>
    <w:p w14:paraId="5269ACBF" w14:textId="513F4FE5" w:rsidR="0072611E" w:rsidRDefault="005831A9" w:rsidP="0072611E">
      <w:pPr>
        <w:pStyle w:val="Proposal"/>
      </w:pPr>
      <w:bookmarkStart w:id="2" w:name="_Toc54349350"/>
      <w:r>
        <w:t>RAN1 assumes that the energy saving in partial sensing come</w:t>
      </w:r>
      <w:r w:rsidR="006D05C3">
        <w:t>s</w:t>
      </w:r>
      <w:r>
        <w:t xml:space="preserve"> from the possibility of turning off the RX chain during the time periods when the UE is not sensing</w:t>
      </w:r>
      <w:r w:rsidR="0072611E">
        <w:t>.</w:t>
      </w:r>
      <w:bookmarkEnd w:id="2"/>
    </w:p>
    <w:p w14:paraId="64DD4C1A" w14:textId="6C2CF0B8" w:rsidR="000E6BF9" w:rsidRDefault="007B4894" w:rsidP="00D273A3">
      <w:pPr>
        <w:jc w:val="both"/>
      </w:pPr>
      <w:r>
        <w:lastRenderedPageBreak/>
        <w:t>Furthermore, i</w:t>
      </w:r>
      <w:r w:rsidR="00560675" w:rsidRPr="007A6842">
        <w:t xml:space="preserve">n LTE, </w:t>
      </w:r>
      <w:r w:rsidR="007A6842">
        <w:t xml:space="preserve">the assumption for partial sensing mechanism was that the pedestrian UEs would act only as transmitters. </w:t>
      </w:r>
      <w:r w:rsidR="0035256B">
        <w:t>RAN1 did not specify mechanisms for aligning TX and RX behavio</w:t>
      </w:r>
      <w:r w:rsidR="00156953">
        <w:t>u</w:t>
      </w:r>
      <w:r w:rsidR="0035256B">
        <w:t>r for partial sensing</w:t>
      </w:r>
      <w:r w:rsidR="003734F0">
        <w:t xml:space="preserve"> other than pool configuration</w:t>
      </w:r>
      <w:r w:rsidR="0035256B">
        <w:t xml:space="preserve">. </w:t>
      </w:r>
      <w:r w:rsidR="00156953">
        <w:t xml:space="preserve">The alignment issue was solved with the implicit assumption that RX UEs would perform full sensing and monitor the channel continuously. </w:t>
      </w:r>
    </w:p>
    <w:p w14:paraId="2771C532" w14:textId="5B4427AE" w:rsidR="006549F1" w:rsidRDefault="006549F1" w:rsidP="00331738">
      <w:pPr>
        <w:pStyle w:val="Observation"/>
        <w:jc w:val="both"/>
      </w:pPr>
      <w:bookmarkStart w:id="3" w:name="_Toc54349342"/>
      <w:r>
        <w:t>LTE partial sensing mechanism</w:t>
      </w:r>
      <w:r w:rsidR="003F0096">
        <w:t xml:space="preserve"> </w:t>
      </w:r>
      <w:proofErr w:type="gramStart"/>
      <w:r w:rsidR="003F0096">
        <w:t>is based on the assumption</w:t>
      </w:r>
      <w:proofErr w:type="gramEnd"/>
      <w:r w:rsidR="003F0096">
        <w:t xml:space="preserve"> that the receiver UE is always listeni</w:t>
      </w:r>
      <w:r w:rsidR="00DE7B5D">
        <w:t>ng/receiving</w:t>
      </w:r>
      <w:r w:rsidR="002A5BE3">
        <w:t>,</w:t>
      </w:r>
      <w:r w:rsidR="00DE7B5D">
        <w:t xml:space="preserve"> and TX/RX alignment is </w:t>
      </w:r>
      <w:r w:rsidR="0025251E">
        <w:t>not specified.</w:t>
      </w:r>
      <w:bookmarkEnd w:id="3"/>
      <w:r w:rsidR="0025251E">
        <w:t xml:space="preserve"> </w:t>
      </w:r>
    </w:p>
    <w:p w14:paraId="1808914A" w14:textId="714B92D1" w:rsidR="00FD57B3" w:rsidRDefault="001C385D" w:rsidP="00331738">
      <w:pPr>
        <w:jc w:val="both"/>
      </w:pPr>
      <w:r>
        <w:t xml:space="preserve">However, in NR, </w:t>
      </w:r>
      <w:r w:rsidR="00851FE1">
        <w:t xml:space="preserve">the </w:t>
      </w:r>
      <w:r>
        <w:t>assumption on RX UE</w:t>
      </w:r>
      <w:r w:rsidR="00FC3152">
        <w:t xml:space="preserve">(s) sensing and monitoring the channel continuously may not be valid in all scenarios. Therefore, it is important to </w:t>
      </w:r>
      <w:r w:rsidR="00BA66E6">
        <w:t>assume that RX UE</w:t>
      </w:r>
      <w:r w:rsidR="00851FE1">
        <w:t>(s)</w:t>
      </w:r>
      <w:r w:rsidR="00BA66E6">
        <w:t xml:space="preserve"> may not be active all the time i.e. RX UE</w:t>
      </w:r>
      <w:r w:rsidR="00851FE1">
        <w:t>(s)</w:t>
      </w:r>
      <w:r w:rsidR="00BA66E6">
        <w:t xml:space="preserve"> may not </w:t>
      </w:r>
      <w:r w:rsidR="001525AA">
        <w:t>monitor the channel continuously.</w:t>
      </w:r>
      <w:r w:rsidR="00E10095">
        <w:t xml:space="preserve"> </w:t>
      </w:r>
    </w:p>
    <w:p w14:paraId="6AD59EDB" w14:textId="42152926" w:rsidR="00331738" w:rsidRDefault="00411B1E" w:rsidP="00331738">
      <w:pPr>
        <w:pStyle w:val="Proposal"/>
      </w:pPr>
      <w:bookmarkStart w:id="4" w:name="_Toc54349351"/>
      <w:r>
        <w:t>In NR, it is a</w:t>
      </w:r>
      <w:r w:rsidR="00D91A0F">
        <w:t xml:space="preserve">ssumed that </w:t>
      </w:r>
      <w:r w:rsidR="00851FE1">
        <w:t xml:space="preserve">the </w:t>
      </w:r>
      <w:r w:rsidR="00D91A0F">
        <w:t>RX UE</w:t>
      </w:r>
      <w:r w:rsidR="00851FE1">
        <w:t>(s)</w:t>
      </w:r>
      <w:r w:rsidR="00F71082">
        <w:t xml:space="preserve"> may not </w:t>
      </w:r>
      <w:r w:rsidR="000F0BB5">
        <w:t>monitor the channel continuously.</w:t>
      </w:r>
      <w:bookmarkEnd w:id="4"/>
      <w:r w:rsidR="000F0BB5">
        <w:t xml:space="preserve"> </w:t>
      </w:r>
    </w:p>
    <w:p w14:paraId="63C84310" w14:textId="460D4180" w:rsidR="002D6003" w:rsidRDefault="00EB51C0" w:rsidP="00331738">
      <w:pPr>
        <w:jc w:val="both"/>
      </w:pPr>
      <w:r>
        <w:t>Hence, i</w:t>
      </w:r>
      <w:r w:rsidR="009A78A5" w:rsidRPr="009A78A5">
        <w:t xml:space="preserve">t is </w:t>
      </w:r>
      <w:r w:rsidR="009A78A5">
        <w:t xml:space="preserve">important to </w:t>
      </w:r>
      <w:r w:rsidR="000043E3">
        <w:t xml:space="preserve">clarify the differences </w:t>
      </w:r>
      <w:r w:rsidR="0009165F">
        <w:t xml:space="preserve">and relationship of </w:t>
      </w:r>
      <w:r w:rsidR="009A78A5">
        <w:t>the partial sensing mechanism</w:t>
      </w:r>
      <w:r w:rsidR="009F2D10">
        <w:t xml:space="preserve"> to be specified in RAN1</w:t>
      </w:r>
      <w:r w:rsidR="009A78A5">
        <w:t xml:space="preserve"> and the </w:t>
      </w:r>
      <w:r w:rsidR="00935DB0">
        <w:t xml:space="preserve">SL </w:t>
      </w:r>
      <w:r w:rsidR="009A78A5">
        <w:t xml:space="preserve">DRX </w:t>
      </w:r>
      <w:r w:rsidR="00C65A25">
        <w:t>configuration</w:t>
      </w:r>
      <w:r w:rsidR="009A78A5">
        <w:t xml:space="preserve"> which is </w:t>
      </w:r>
      <w:r w:rsidR="0009165F">
        <w:t>specified</w:t>
      </w:r>
      <w:r w:rsidR="009A78A5">
        <w:t xml:space="preserve"> in RAN2.</w:t>
      </w:r>
      <w:r w:rsidR="00CE298A">
        <w:t xml:space="preserve"> </w:t>
      </w:r>
      <w:r w:rsidR="008067D6">
        <w:t xml:space="preserve">In our view, both mechanisms </w:t>
      </w:r>
      <w:r w:rsidR="0001455D">
        <w:t>should be</w:t>
      </w:r>
      <w:r w:rsidR="008067D6">
        <w:t xml:space="preserve"> </w:t>
      </w:r>
      <w:r w:rsidR="00935DB0">
        <w:t xml:space="preserve">defined in a </w:t>
      </w:r>
      <w:r w:rsidR="008067D6">
        <w:t>complementary</w:t>
      </w:r>
      <w:r w:rsidR="00935DB0">
        <w:t xml:space="preserve"> manner</w:t>
      </w:r>
      <w:r w:rsidR="008067D6">
        <w:t>, i.e., they need to be aligned</w:t>
      </w:r>
      <w:r w:rsidR="00935DB0">
        <w:t xml:space="preserve"> in order to optimize the</w:t>
      </w:r>
      <w:r w:rsidR="005304D6">
        <w:t xml:space="preserve"> savings on</w:t>
      </w:r>
      <w:r w:rsidR="00935DB0">
        <w:t xml:space="preserve"> </w:t>
      </w:r>
      <w:r w:rsidR="0001455D">
        <w:t xml:space="preserve">SL UE </w:t>
      </w:r>
      <w:r w:rsidR="00935DB0">
        <w:t>power consumption</w:t>
      </w:r>
      <w:r w:rsidR="002F7EEE">
        <w:t xml:space="preserve">. </w:t>
      </w:r>
      <w:r w:rsidR="008067D6" w:rsidRPr="008067D6">
        <w:t>Based on this alignment between the partial sensing</w:t>
      </w:r>
      <w:r w:rsidR="00935DB0">
        <w:t xml:space="preserve"> and the SL DRX </w:t>
      </w:r>
      <w:r w:rsidR="00935DB0" w:rsidRPr="00331738">
        <w:rPr>
          <w:lang w:val="en-US"/>
        </w:rPr>
        <w:t>configuration,</w:t>
      </w:r>
      <w:r w:rsidR="008067D6" w:rsidRPr="00331738">
        <w:rPr>
          <w:lang w:val="en-US"/>
        </w:rPr>
        <w:t xml:space="preserve"> </w:t>
      </w:r>
      <w:r w:rsidR="00415947" w:rsidRPr="00331738">
        <w:rPr>
          <w:lang w:val="en-US"/>
        </w:rPr>
        <w:t xml:space="preserve">in our view, </w:t>
      </w:r>
      <w:r w:rsidR="008067D6" w:rsidRPr="00331738">
        <w:rPr>
          <w:lang w:val="en-US"/>
        </w:rPr>
        <w:t>the resource allocation mechanism defined in RAN1</w:t>
      </w:r>
      <w:r w:rsidR="00415947" w:rsidRPr="00331738">
        <w:rPr>
          <w:lang w:val="en-US"/>
        </w:rPr>
        <w:t xml:space="preserve"> for partial sensing</w:t>
      </w:r>
      <w:r w:rsidR="008067D6" w:rsidRPr="00331738">
        <w:rPr>
          <w:lang w:val="en-US"/>
        </w:rPr>
        <w:t xml:space="preserve"> does not provide a separate</w:t>
      </w:r>
      <w:r w:rsidR="00935DB0">
        <w:t xml:space="preserve"> </w:t>
      </w:r>
      <w:r w:rsidR="008067D6" w:rsidRPr="00331738">
        <w:rPr>
          <w:lang w:val="en-US"/>
        </w:rPr>
        <w:t>Tx/Rx alignment.</w:t>
      </w:r>
      <w:r w:rsidR="002F7EEE">
        <w:t xml:space="preserve"> </w:t>
      </w:r>
      <w:r w:rsidR="00C86281">
        <w:t>In other words</w:t>
      </w:r>
      <w:r w:rsidR="003A16F5">
        <w:t xml:space="preserve">, the </w:t>
      </w:r>
      <w:r w:rsidR="00017B4E">
        <w:t>T</w:t>
      </w:r>
      <w:r w:rsidR="00E06C1E">
        <w:t>x</w:t>
      </w:r>
      <w:r w:rsidR="00017B4E">
        <w:t>/R</w:t>
      </w:r>
      <w:r w:rsidR="00E06C1E">
        <w:t>x</w:t>
      </w:r>
      <w:r w:rsidR="00017B4E">
        <w:t xml:space="preserve"> alignment is achieved </w:t>
      </w:r>
      <w:r w:rsidR="00E06C1E">
        <w:t xml:space="preserve">by </w:t>
      </w:r>
      <w:r w:rsidR="00017B4E">
        <w:t xml:space="preserve">using </w:t>
      </w:r>
      <w:r w:rsidR="00E06C1E">
        <w:t>the</w:t>
      </w:r>
      <w:r w:rsidR="00017B4E">
        <w:t xml:space="preserve"> DRX alignment procedure which is also one of the objectives of the DRX procedure to be specified. </w:t>
      </w:r>
    </w:p>
    <w:p w14:paraId="79FAB371" w14:textId="0DEE79FB" w:rsidR="008E4C88" w:rsidRDefault="002D6003" w:rsidP="00331738">
      <w:pPr>
        <w:pStyle w:val="Proposal"/>
      </w:pPr>
      <w:bookmarkStart w:id="5" w:name="_Toc54349352"/>
      <w:r>
        <w:t xml:space="preserve">No separate </w:t>
      </w:r>
      <w:r w:rsidR="00C63CE7">
        <w:t xml:space="preserve">TX/RX alignment procedure is specified in RAN1 for partial </w:t>
      </w:r>
      <w:r w:rsidR="008E4C88">
        <w:t>sensing.</w:t>
      </w:r>
      <w:bookmarkEnd w:id="5"/>
      <w:r w:rsidR="008E4C88">
        <w:t xml:space="preserve"> </w:t>
      </w:r>
    </w:p>
    <w:p w14:paraId="21FD9DB4" w14:textId="5AB250F2" w:rsidR="008067D6" w:rsidRPr="00C9281D" w:rsidRDefault="008E4C88" w:rsidP="00331738">
      <w:pPr>
        <w:jc w:val="both"/>
      </w:pPr>
      <w:proofErr w:type="gramStart"/>
      <w:r>
        <w:t>As a consequence of</w:t>
      </w:r>
      <w:proofErr w:type="gramEnd"/>
      <w:r>
        <w:t xml:space="preserve"> the above proposal</w:t>
      </w:r>
      <w:r w:rsidR="00935DB0">
        <w:t xml:space="preserve">, </w:t>
      </w:r>
      <w:r>
        <w:t xml:space="preserve">when </w:t>
      </w:r>
      <w:r w:rsidR="0044709D">
        <w:t xml:space="preserve">SL DRX is (pre-)configured, </w:t>
      </w:r>
      <w:r w:rsidR="002F7EEE">
        <w:t xml:space="preserve">the </w:t>
      </w:r>
      <w:r w:rsidR="0044709D">
        <w:t>(</w:t>
      </w:r>
      <w:r>
        <w:t>partial</w:t>
      </w:r>
      <w:r w:rsidR="0044709D">
        <w:t>)</w:t>
      </w:r>
      <w:r>
        <w:t xml:space="preserve"> </w:t>
      </w:r>
      <w:r w:rsidR="008067D6" w:rsidRPr="008E4C88">
        <w:rPr>
          <w:lang w:val="en-US"/>
        </w:rPr>
        <w:t xml:space="preserve">sensing </w:t>
      </w:r>
      <w:r w:rsidR="00935DB0">
        <w:t xml:space="preserve">performed by the UEs </w:t>
      </w:r>
      <w:r w:rsidR="008067D6" w:rsidRPr="008E4C88">
        <w:rPr>
          <w:lang w:val="en-US"/>
        </w:rPr>
        <w:t xml:space="preserve">is only available during the </w:t>
      </w:r>
      <w:r w:rsidR="008067D6" w:rsidRPr="008E4C88">
        <w:rPr>
          <w:i/>
          <w:iCs/>
          <w:lang w:val="en-US"/>
        </w:rPr>
        <w:t>active time</w:t>
      </w:r>
      <w:r w:rsidR="008067D6" w:rsidRPr="008E4C88">
        <w:rPr>
          <w:lang w:val="en-US"/>
        </w:rPr>
        <w:t xml:space="preserve"> defined by the SL DRX configuration.</w:t>
      </w:r>
      <w:r w:rsidR="00C9281D">
        <w:t xml:space="preserve"> Similarly, the resource selection window, i.e., the mechanism where a UE selects the resource for the next transmission(s), should also be restricted to the </w:t>
      </w:r>
      <w:r w:rsidR="00C9281D" w:rsidRPr="008E4C88">
        <w:rPr>
          <w:i/>
        </w:rPr>
        <w:t>active time</w:t>
      </w:r>
      <w:r w:rsidR="00C9281D">
        <w:t xml:space="preserve"> periods defined by the SL DRX configuration.</w:t>
      </w:r>
    </w:p>
    <w:p w14:paraId="442398FA" w14:textId="68BE7466" w:rsidR="008067D6" w:rsidRPr="008067D6" w:rsidRDefault="002F7EEE" w:rsidP="00331738">
      <w:pPr>
        <w:pStyle w:val="Proposal"/>
      </w:pPr>
      <w:bookmarkStart w:id="6" w:name="_Toc54349353"/>
      <w:r>
        <w:t xml:space="preserve">The </w:t>
      </w:r>
      <w:r w:rsidR="00F35DB4">
        <w:t xml:space="preserve">(partial) </w:t>
      </w:r>
      <w:r>
        <w:t xml:space="preserve">sensing operation </w:t>
      </w:r>
      <w:r w:rsidR="00C9281D">
        <w:t xml:space="preserve">and the resource selection </w:t>
      </w:r>
      <w:r w:rsidR="00F35DB4">
        <w:t xml:space="preserve">performed by a UE </w:t>
      </w:r>
      <w:proofErr w:type="gramStart"/>
      <w:r w:rsidR="003C6902">
        <w:t>takes into account</w:t>
      </w:r>
      <w:proofErr w:type="gramEnd"/>
      <w:r w:rsidR="003C6902">
        <w:t xml:space="preserve"> </w:t>
      </w:r>
      <w:r>
        <w:t xml:space="preserve">the </w:t>
      </w:r>
      <w:r w:rsidRPr="00F35DB4">
        <w:rPr>
          <w:i/>
        </w:rPr>
        <w:t>active time</w:t>
      </w:r>
      <w:r>
        <w:t xml:space="preserve"> defined by SL DRX configuration</w:t>
      </w:r>
      <w:r w:rsidR="00F35DB4">
        <w:t>, if (pre-)configured</w:t>
      </w:r>
      <w:r>
        <w:t>.</w:t>
      </w:r>
      <w:bookmarkEnd w:id="6"/>
    </w:p>
    <w:p w14:paraId="7E330A23" w14:textId="1C6ED5FB" w:rsidR="009A78A5" w:rsidRPr="003F7C4E" w:rsidRDefault="003F7C4E" w:rsidP="00331738">
      <w:pPr>
        <w:jc w:val="both"/>
      </w:pPr>
      <w:r>
        <w:t>M</w:t>
      </w:r>
      <w:r w:rsidR="008067D6">
        <w:t>ore details related to the</w:t>
      </w:r>
      <w:r w:rsidR="00F35DB4">
        <w:t xml:space="preserve"> relationship</w:t>
      </w:r>
      <w:r w:rsidR="008067D6">
        <w:t xml:space="preserve"> between </w:t>
      </w:r>
      <w:r>
        <w:t xml:space="preserve">SL </w:t>
      </w:r>
      <w:r w:rsidR="008067D6">
        <w:t xml:space="preserve">DRX and </w:t>
      </w:r>
      <w:r w:rsidR="00C9281D">
        <w:t xml:space="preserve">the </w:t>
      </w:r>
      <w:r w:rsidR="008067D6">
        <w:t>partial sensing</w:t>
      </w:r>
      <w:r>
        <w:t xml:space="preserve"> </w:t>
      </w:r>
      <w:r w:rsidR="00C9281D">
        <w:t xml:space="preserve">mechanism </w:t>
      </w:r>
      <w:r>
        <w:t>are included in our companion contribution</w:t>
      </w:r>
      <w:r w:rsidR="000A38F0">
        <w:t xml:space="preserve"> </w:t>
      </w:r>
      <w:r w:rsidR="000A38F0" w:rsidRPr="00897B14">
        <w:t>[</w:t>
      </w:r>
      <w:r w:rsidR="00D273A3" w:rsidRPr="00897B14">
        <w:t>3</w:t>
      </w:r>
      <w:r w:rsidR="000A38F0" w:rsidRPr="00897B14">
        <w:t>]</w:t>
      </w:r>
      <w:r w:rsidRPr="00897B14">
        <w:t>.</w:t>
      </w:r>
    </w:p>
    <w:p w14:paraId="377059C8" w14:textId="284315BE" w:rsidR="009A78A5" w:rsidRPr="00F27483" w:rsidRDefault="009A78A5" w:rsidP="00331738">
      <w:pPr>
        <w:pStyle w:val="Heading2"/>
        <w:jc w:val="both"/>
        <w:rPr>
          <w:rFonts w:cs="Arial"/>
        </w:rPr>
      </w:pPr>
      <w:r w:rsidRPr="00F27483">
        <w:rPr>
          <w:rFonts w:cs="Arial"/>
        </w:rPr>
        <w:t>2.</w:t>
      </w:r>
      <w:r w:rsidR="00750CBC">
        <w:rPr>
          <w:rFonts w:cs="Arial"/>
        </w:rPr>
        <w:t>2</w:t>
      </w:r>
      <w:r w:rsidRPr="00F27483">
        <w:rPr>
          <w:rFonts w:cs="Arial"/>
        </w:rPr>
        <w:tab/>
        <w:t>Description of the solution</w:t>
      </w:r>
    </w:p>
    <w:p w14:paraId="311553DD" w14:textId="2D3A40AC" w:rsidR="0001455D" w:rsidRDefault="0001455D" w:rsidP="00331738">
      <w:pPr>
        <w:jc w:val="both"/>
        <w:rPr>
          <w:lang w:val="en-US"/>
        </w:rPr>
      </w:pPr>
      <w:r>
        <w:rPr>
          <w:lang w:val="en-US"/>
        </w:rPr>
        <w:t xml:space="preserve">One of the main differences of NR SL as compared to LTE SL is that NR SL is designed considering both periodic and aperiodic traffic types; whereas LTE SL was only focusing on traffic of periodic nature. In our view, considering aperiodic traffic, which is </w:t>
      </w:r>
      <w:r>
        <w:t xml:space="preserve">a </w:t>
      </w:r>
      <w:r>
        <w:rPr>
          <w:lang w:val="en-US"/>
        </w:rPr>
        <w:t xml:space="preserve">common traffic type for advanced V2X use cases and many public safety use cases, demands some procedural differences as compared to </w:t>
      </w:r>
      <w:r w:rsidR="000B54BE">
        <w:rPr>
          <w:lang w:val="en-US"/>
        </w:rPr>
        <w:t xml:space="preserve">the </w:t>
      </w:r>
      <w:r>
        <w:rPr>
          <w:lang w:val="en-US"/>
        </w:rPr>
        <w:t>LTE partial sensing mechanism. For instance, in LTE, a</w:t>
      </w:r>
      <w:r>
        <w:t>n</w:t>
      </w:r>
      <w:r>
        <w:rPr>
          <w:lang w:val="en-US"/>
        </w:rPr>
        <w:t xml:space="preserve"> RRC parameter </w:t>
      </w:r>
      <w:proofErr w:type="spellStart"/>
      <w:r w:rsidRPr="00EE519A">
        <w:rPr>
          <w:i/>
          <w:iCs/>
          <w:lang w:val="en-US"/>
        </w:rPr>
        <w:t>gapCandidateSensing</w:t>
      </w:r>
      <w:proofErr w:type="spellEnd"/>
      <w:r>
        <w:rPr>
          <w:lang w:val="en-US"/>
        </w:rPr>
        <w:t xml:space="preserve"> [</w:t>
      </w:r>
      <w:r w:rsidR="00D273A3">
        <w:rPr>
          <w:lang w:val="en-US"/>
        </w:rPr>
        <w:t>4</w:t>
      </w:r>
      <w:r>
        <w:rPr>
          <w:lang w:val="en-US"/>
        </w:rPr>
        <w:t>] is (pre-)configured which is then used to determine the subframe indices assuming the periodic nature of traffic (multiple of 100ms).</w:t>
      </w:r>
    </w:p>
    <w:p w14:paraId="6C3111EA" w14:textId="390CE191" w:rsidR="009A78A5" w:rsidRPr="0001455D" w:rsidRDefault="0001455D" w:rsidP="00331738">
      <w:pPr>
        <w:pStyle w:val="Observation"/>
        <w:jc w:val="both"/>
      </w:pPr>
      <w:bookmarkStart w:id="7" w:name="_Toc54349343"/>
      <w:r>
        <w:t>Partial sensing mechanism specified for LTE Rel-14 is optimized for periodic traffic type only.</w:t>
      </w:r>
      <w:bookmarkEnd w:id="7"/>
    </w:p>
    <w:p w14:paraId="31892A0E" w14:textId="6207EC1A" w:rsidR="009A78A5" w:rsidRPr="004B2816" w:rsidRDefault="009A78A5" w:rsidP="00331738">
      <w:pPr>
        <w:pStyle w:val="Heading3"/>
        <w:jc w:val="both"/>
        <w:rPr>
          <w:rFonts w:eastAsia="Calibri"/>
          <w:lang w:val="en-US"/>
        </w:rPr>
      </w:pPr>
      <w:r>
        <w:rPr>
          <w:rFonts w:eastAsia="Calibri"/>
        </w:rPr>
        <w:t>2.</w:t>
      </w:r>
      <w:r w:rsidR="00935DB0">
        <w:rPr>
          <w:rFonts w:eastAsia="Calibri"/>
        </w:rPr>
        <w:t>2</w:t>
      </w:r>
      <w:r>
        <w:rPr>
          <w:rFonts w:eastAsia="Calibri"/>
        </w:rPr>
        <w:t>.1</w:t>
      </w:r>
      <w:r>
        <w:rPr>
          <w:rFonts w:eastAsia="Calibri"/>
        </w:rPr>
        <w:tab/>
      </w:r>
      <w:r>
        <w:rPr>
          <w:rFonts w:eastAsia="Calibri"/>
          <w:lang w:val="en-US"/>
        </w:rPr>
        <w:t>Definition of partial sensing window</w:t>
      </w:r>
    </w:p>
    <w:p w14:paraId="761F3239" w14:textId="6313BF72" w:rsidR="009A78A5" w:rsidRDefault="009A78A5" w:rsidP="00331738">
      <w:pPr>
        <w:jc w:val="both"/>
        <w:rPr>
          <w:szCs w:val="22"/>
        </w:rPr>
      </w:pPr>
      <w:r>
        <w:rPr>
          <w:rFonts w:eastAsia="Calibri"/>
          <w:lang w:val="en-US"/>
        </w:rPr>
        <w:t xml:space="preserve">As described above, </w:t>
      </w:r>
      <w:r w:rsidR="003A3080">
        <w:rPr>
          <w:rFonts w:eastAsia="Calibri"/>
          <w:lang w:val="en-US"/>
        </w:rPr>
        <w:t>the</w:t>
      </w:r>
      <w:r>
        <w:rPr>
          <w:rFonts w:eastAsia="Calibri"/>
          <w:lang w:val="en-US"/>
        </w:rPr>
        <w:t xml:space="preserve"> partial sensing procedure in NR SL should be specified considering also aperiodic traffic. This means that it is not optimum to (pre-)configure the sensing occasions within the sensing window assuming certain periodicity as it was done in LTE SL. Furthermore, in NR SL possible periodicities are also much more in number and shorter as compared to LTE (e.g.</w:t>
      </w:r>
      <w:r>
        <w:rPr>
          <w:szCs w:val="22"/>
        </w:rPr>
        <w:t xml:space="preserve"> 1:99, 100, 200, 300, 400, 500, 600, 700, 800, 900, 1000 in milliseconds). Therefore, it is not possible to define a partial sensing procedure </w:t>
      </w:r>
      <w:proofErr w:type="gramStart"/>
      <w:r>
        <w:rPr>
          <w:szCs w:val="22"/>
        </w:rPr>
        <w:t>similar to</w:t>
      </w:r>
      <w:proofErr w:type="gramEnd"/>
      <w:r>
        <w:rPr>
          <w:szCs w:val="22"/>
        </w:rPr>
        <w:t xml:space="preserve"> LTE SL which takes into account all the possible periodicities of NR.</w:t>
      </w:r>
    </w:p>
    <w:p w14:paraId="25D6BE6D" w14:textId="77777777" w:rsidR="009A78A5" w:rsidRDefault="009A78A5" w:rsidP="00331738">
      <w:pPr>
        <w:pStyle w:val="Observation"/>
        <w:jc w:val="both"/>
        <w:rPr>
          <w:rFonts w:eastAsia="Calibri"/>
          <w:lang w:val="en-US"/>
        </w:rPr>
      </w:pPr>
      <w:bookmarkStart w:id="8" w:name="_Toc54349344"/>
      <w:r>
        <w:t>The partial sensing procedure in LTE SL is not suitable for traffic types/patterns considered for NR SL</w:t>
      </w:r>
      <w:r>
        <w:rPr>
          <w:rFonts w:eastAsia="Calibri"/>
          <w:lang w:val="en-US"/>
        </w:rPr>
        <w:t>.</w:t>
      </w:r>
      <w:bookmarkEnd w:id="8"/>
      <w:r>
        <w:rPr>
          <w:rFonts w:eastAsia="Calibri"/>
          <w:lang w:val="en-US"/>
        </w:rPr>
        <w:t xml:space="preserve"> </w:t>
      </w:r>
    </w:p>
    <w:p w14:paraId="022498AD" w14:textId="07A45A46" w:rsidR="007B6AEE" w:rsidRDefault="0023733E" w:rsidP="00331738">
      <w:pPr>
        <w:jc w:val="both"/>
        <w:rPr>
          <w:rFonts w:eastAsia="Calibri"/>
          <w:lang w:val="en-US"/>
        </w:rPr>
      </w:pPr>
      <w:r>
        <w:rPr>
          <w:rFonts w:eastAsia="Calibri"/>
          <w:lang w:val="en-US"/>
        </w:rPr>
        <w:t xml:space="preserve">Before </w:t>
      </w:r>
      <w:r w:rsidR="00495C79">
        <w:rPr>
          <w:rFonts w:eastAsia="Calibri"/>
          <w:lang w:val="en-US"/>
        </w:rPr>
        <w:t>going into details of partial sensing procedure</w:t>
      </w:r>
      <w:r w:rsidR="009A78A5">
        <w:rPr>
          <w:rFonts w:eastAsia="Calibri"/>
          <w:lang w:val="en-US"/>
        </w:rPr>
        <w:t>, it is important to first clarify the definition of partial sensing window in NR SL as compared to the normal sensing window which is defined in Rel. 16</w:t>
      </w:r>
      <w:r w:rsidR="00062E6F">
        <w:rPr>
          <w:rFonts w:eastAsia="Calibri"/>
          <w:lang w:val="en-US"/>
        </w:rPr>
        <w:t xml:space="preserve"> and LTE partial sensing procedure</w:t>
      </w:r>
      <w:r w:rsidR="009A78A5">
        <w:rPr>
          <w:rFonts w:eastAsia="Calibri"/>
          <w:lang w:val="en-US"/>
        </w:rPr>
        <w:t xml:space="preserve">. According to Rel. 16 sensing procedure, the length of sensing window can be (pre-)configured with a value of 100ms or 1100ms. In our view, when a partial sensing is (pre-)configured for a resource pool, a UE can perform reduced sensing i.e. at limited sensing occasions. However, in contrast to LTE where the sensing occasions are determined considering the periodic nature of the traffic i.e., periodically repeating with the step of 100ms, NR should determine the sensing </w:t>
      </w:r>
      <w:r w:rsidR="009A78A5">
        <w:rPr>
          <w:rFonts w:eastAsia="Calibri"/>
          <w:lang w:val="en-US"/>
        </w:rPr>
        <w:lastRenderedPageBreak/>
        <w:t>occasions focusing on the aperiodic nature of the traffic. This means that</w:t>
      </w:r>
      <w:r w:rsidR="00F069AB">
        <w:rPr>
          <w:rFonts w:eastAsia="Calibri"/>
          <w:lang w:val="en-US"/>
        </w:rPr>
        <w:t xml:space="preserve"> a </w:t>
      </w:r>
      <w:r w:rsidR="009A78A5">
        <w:rPr>
          <w:rFonts w:eastAsia="Calibri"/>
          <w:lang w:val="en-US"/>
        </w:rPr>
        <w:t xml:space="preserve">number of consecutive sensing occasions (which we also call as partial sensing window in the Figure 2 below) needs to be </w:t>
      </w:r>
      <w:r w:rsidR="00F069AB">
        <w:rPr>
          <w:rFonts w:eastAsia="Calibri"/>
          <w:lang w:val="en-US"/>
        </w:rPr>
        <w:t>defined</w:t>
      </w:r>
      <w:r w:rsidR="009A78A5">
        <w:rPr>
          <w:rFonts w:eastAsia="Calibri"/>
          <w:lang w:val="en-US"/>
        </w:rPr>
        <w:t xml:space="preserve"> whose length can be smaller than normal sensing window</w:t>
      </w:r>
      <w:r w:rsidR="00621A9D">
        <w:rPr>
          <w:rFonts w:eastAsia="Calibri"/>
          <w:lang w:val="en-US"/>
        </w:rPr>
        <w:t xml:space="preserve"> and the UE </w:t>
      </w:r>
      <w:r w:rsidR="009A5216">
        <w:rPr>
          <w:rFonts w:eastAsia="Calibri"/>
          <w:lang w:val="en-US"/>
        </w:rPr>
        <w:t>triggers the sensing procedure</w:t>
      </w:r>
      <w:r w:rsidR="002A1FDC">
        <w:rPr>
          <w:rFonts w:eastAsia="Calibri"/>
          <w:lang w:val="en-US"/>
        </w:rPr>
        <w:t xml:space="preserve"> for aperiodic traffic</w:t>
      </w:r>
      <w:r w:rsidR="009A5216">
        <w:rPr>
          <w:rFonts w:eastAsia="Calibri"/>
          <w:lang w:val="en-US"/>
        </w:rPr>
        <w:t xml:space="preserve"> </w:t>
      </w:r>
      <w:r w:rsidR="005A29CC">
        <w:rPr>
          <w:rFonts w:eastAsia="Calibri"/>
          <w:lang w:val="en-US"/>
        </w:rPr>
        <w:t>after the</w:t>
      </w:r>
      <w:r w:rsidR="002A1FDC">
        <w:rPr>
          <w:rFonts w:eastAsia="Calibri"/>
          <w:lang w:val="en-US"/>
        </w:rPr>
        <w:t xml:space="preserve"> </w:t>
      </w:r>
      <w:r w:rsidR="007B6AEE">
        <w:rPr>
          <w:rFonts w:eastAsia="Calibri"/>
          <w:lang w:val="en-US"/>
        </w:rPr>
        <w:t>packet arrival.</w:t>
      </w:r>
    </w:p>
    <w:p w14:paraId="3A54300B" w14:textId="406DA13F" w:rsidR="009A78A5" w:rsidRDefault="00762507" w:rsidP="007B6AEE">
      <w:pPr>
        <w:pStyle w:val="Proposal"/>
        <w:rPr>
          <w:rFonts w:eastAsia="Calibri"/>
          <w:lang w:val="en-US"/>
        </w:rPr>
      </w:pPr>
      <w:bookmarkStart w:id="9" w:name="_Toc54349354"/>
      <w:r>
        <w:t>The partial sensing procedure supports that a UE starts sensing after the packet arrival</w:t>
      </w:r>
      <w:r w:rsidR="00421096">
        <w:rPr>
          <w:rFonts w:eastAsia="Calibri"/>
          <w:lang w:val="en-US"/>
        </w:rPr>
        <w:t>.</w:t>
      </w:r>
      <w:bookmarkEnd w:id="9"/>
    </w:p>
    <w:p w14:paraId="6BF1BA28" w14:textId="48553649" w:rsidR="00763041" w:rsidRDefault="00763041" w:rsidP="007B6AEE">
      <w:pPr>
        <w:pStyle w:val="Proposal"/>
        <w:rPr>
          <w:rFonts w:eastAsia="Calibri"/>
          <w:lang w:val="en-US"/>
        </w:rPr>
      </w:pPr>
      <w:bookmarkStart w:id="10" w:name="_Toc54349355"/>
      <w:proofErr w:type="gramStart"/>
      <w:r>
        <w:rPr>
          <w:rFonts w:eastAsia="Calibri"/>
          <w:lang w:val="en-US"/>
        </w:rPr>
        <w:t>A number of</w:t>
      </w:r>
      <w:proofErr w:type="gramEnd"/>
      <w:r>
        <w:rPr>
          <w:rFonts w:eastAsia="Calibri"/>
          <w:lang w:val="en-US"/>
        </w:rPr>
        <w:t xml:space="preserve"> consecutive sensing occasions are defined as partial sensing window </w:t>
      </w:r>
      <w:r w:rsidR="007A1F37">
        <w:rPr>
          <w:rFonts w:eastAsia="Calibri"/>
          <w:lang w:val="en-US"/>
        </w:rPr>
        <w:t>which is smaller than normal sensing window.</w:t>
      </w:r>
      <w:bookmarkEnd w:id="10"/>
    </w:p>
    <w:p w14:paraId="459DC391" w14:textId="05E4E3F6" w:rsidR="00383170" w:rsidRDefault="00383170" w:rsidP="00331738">
      <w:pPr>
        <w:jc w:val="both"/>
        <w:rPr>
          <w:rFonts w:eastAsia="Calibri"/>
          <w:lang w:val="en-US"/>
        </w:rPr>
      </w:pPr>
      <w:r>
        <w:rPr>
          <w:rFonts w:eastAsia="Calibri"/>
          <w:noProof/>
          <w:lang w:val="en-US"/>
        </w:rPr>
        <mc:AlternateContent>
          <mc:Choice Requires="wpg">
            <w:drawing>
              <wp:anchor distT="0" distB="0" distL="114300" distR="114300" simplePos="0" relativeHeight="251658251" behindDoc="0" locked="0" layoutInCell="1" allowOverlap="1" wp14:anchorId="16FAB8E5" wp14:editId="3BE5E3A3">
                <wp:simplePos x="0" y="0"/>
                <wp:positionH relativeFrom="column">
                  <wp:posOffset>265872</wp:posOffset>
                </wp:positionH>
                <wp:positionV relativeFrom="paragraph">
                  <wp:posOffset>254110</wp:posOffset>
                </wp:positionV>
                <wp:extent cx="5851525" cy="2009775"/>
                <wp:effectExtent l="0" t="0" r="53975" b="0"/>
                <wp:wrapNone/>
                <wp:docPr id="1" name="Group 1"/>
                <wp:cNvGraphicFramePr/>
                <a:graphic xmlns:a="http://schemas.openxmlformats.org/drawingml/2006/main">
                  <a:graphicData uri="http://schemas.microsoft.com/office/word/2010/wordprocessingGroup">
                    <wpg:wgp>
                      <wpg:cNvGrpSpPr/>
                      <wpg:grpSpPr>
                        <a:xfrm>
                          <a:off x="0" y="0"/>
                          <a:ext cx="5851525" cy="2009775"/>
                          <a:chOff x="0" y="0"/>
                          <a:chExt cx="5851525" cy="2010369"/>
                        </a:xfrm>
                      </wpg:grpSpPr>
                      <wps:wsp>
                        <wps:cNvPr id="79" name="TextBox 34"/>
                        <wps:cNvSpPr txBox="1"/>
                        <wps:spPr>
                          <a:xfrm>
                            <a:off x="4797632" y="1478477"/>
                            <a:ext cx="400520" cy="236600"/>
                          </a:xfrm>
                          <a:prstGeom prst="rect">
                            <a:avLst/>
                          </a:prstGeom>
                        </wps:spPr>
                        <wps:txbx>
                          <w:txbxContent>
                            <w:p w14:paraId="0A4B96C2" w14:textId="77777777" w:rsidR="009A78A5" w:rsidRPr="00EA0F2F" w:rsidRDefault="009A78A5" w:rsidP="009A78A5">
                              <w:r w:rsidRPr="00EA0F2F">
                                <w:rPr>
                                  <w:rFonts w:asciiTheme="minorHAnsi" w:hAnsi="Calibri" w:cstheme="minorBidi"/>
                                  <w:color w:val="000000" w:themeColor="text1"/>
                                  <w:kern w:val="24"/>
                                  <w:lang w:val="en-US"/>
                                </w:rPr>
                                <w:t>n+T2</w:t>
                              </w:r>
                            </w:p>
                          </w:txbxContent>
                        </wps:txbx>
                        <wps:bodyPr vert="horz" wrap="none" lIns="72000" tIns="36000" rIns="72000" bIns="36000" rtlCol="0" anchor="t">
                          <a:noAutofit/>
                        </wps:bodyPr>
                      </wps:wsp>
                      <wpg:grpSp>
                        <wpg:cNvPr id="51" name="Group 50">
                          <a:extLst>
                            <a:ext uri="{FF2B5EF4-FFF2-40B4-BE49-F238E27FC236}">
                              <a16:creationId xmlns:a16="http://schemas.microsoft.com/office/drawing/2014/main" id="{3FC0A014-8414-D043-86CA-019BE7903B1B}"/>
                            </a:ext>
                          </a:extLst>
                        </wpg:cNvPr>
                        <wpg:cNvGrpSpPr/>
                        <wpg:grpSpPr>
                          <a:xfrm>
                            <a:off x="0" y="0"/>
                            <a:ext cx="5851525" cy="1745736"/>
                            <a:chOff x="0" y="0"/>
                            <a:chExt cx="8194361" cy="2405734"/>
                          </a:xfrm>
                        </wpg:grpSpPr>
                        <wps:wsp>
                          <wps:cNvPr id="2" name="Straight Arrow Connector 2">
                            <a:extLst>
                              <a:ext uri="{FF2B5EF4-FFF2-40B4-BE49-F238E27FC236}">
                                <a16:creationId xmlns:a16="http://schemas.microsoft.com/office/drawing/2014/main" id="{21416CCF-5839-FA4E-B058-B2A6643CEA44}"/>
                              </a:ext>
                            </a:extLst>
                          </wps:cNvPr>
                          <wps:cNvCnPr>
                            <a:cxnSpLocks/>
                          </wps:cNvCnPr>
                          <wps:spPr bwMode="auto">
                            <a:xfrm>
                              <a:off x="0" y="1820328"/>
                              <a:ext cx="8194361" cy="0"/>
                            </a:xfrm>
                            <a:prstGeom prst="straightConnector1">
                              <a:avLst/>
                            </a:prstGeom>
                            <a:solidFill>
                              <a:schemeClr val="accent1"/>
                            </a:solidFill>
                            <a:ln w="12700" cap="flat" cmpd="sng" algn="ctr">
                              <a:solidFill>
                                <a:schemeClr val="tx1"/>
                              </a:solidFill>
                              <a:prstDash val="solid"/>
                              <a:round/>
                              <a:headEnd type="none" w="med" len="med"/>
                              <a:tailEnd type="triangle"/>
                            </a:ln>
                            <a:effectLst/>
                          </wps:spPr>
                          <wps:bodyPr/>
                        </wps:wsp>
                        <wps:wsp>
                          <wps:cNvPr id="3" name="Straight Arrow Connector 3">
                            <a:extLst>
                              <a:ext uri="{FF2B5EF4-FFF2-40B4-BE49-F238E27FC236}">
                                <a16:creationId xmlns:a16="http://schemas.microsoft.com/office/drawing/2014/main" id="{ABE2EF7E-DCEF-2B47-B450-2A7EC32FE9DE}"/>
                              </a:ext>
                            </a:extLst>
                          </wps:cNvPr>
                          <wps:cNvCnPr/>
                          <wps:spPr bwMode="auto">
                            <a:xfrm>
                              <a:off x="3794330" y="1180060"/>
                              <a:ext cx="0" cy="630195"/>
                            </a:xfrm>
                            <a:prstGeom prst="straightConnector1">
                              <a:avLst/>
                            </a:prstGeom>
                            <a:solidFill>
                              <a:schemeClr val="accent1"/>
                            </a:solidFill>
                            <a:ln w="12700" cap="flat" cmpd="sng" algn="ctr">
                              <a:solidFill>
                                <a:schemeClr val="tx1"/>
                              </a:solidFill>
                              <a:prstDash val="solid"/>
                              <a:round/>
                              <a:headEnd type="none" w="med" len="med"/>
                              <a:tailEnd type="triangle"/>
                            </a:ln>
                            <a:effectLst/>
                          </wps:spPr>
                          <wps:bodyPr/>
                        </wps:wsp>
                        <wps:wsp>
                          <wps:cNvPr id="4" name="Straight Connector 4">
                            <a:extLst>
                              <a:ext uri="{FF2B5EF4-FFF2-40B4-BE49-F238E27FC236}">
                                <a16:creationId xmlns:a16="http://schemas.microsoft.com/office/drawing/2014/main" id="{F72B4024-E480-7F4F-A5F3-351166541B57}"/>
                              </a:ext>
                            </a:extLst>
                          </wps:cNvPr>
                          <wps:cNvCnPr/>
                          <wps:spPr bwMode="auto">
                            <a:xfrm>
                              <a:off x="4338028" y="432477"/>
                              <a:ext cx="0" cy="1618735"/>
                            </a:xfrm>
                            <a:prstGeom prst="line">
                              <a:avLst/>
                            </a:prstGeom>
                            <a:ln>
                              <a:prstDash val="lgDash"/>
                              <a:headEnd type="none" w="med" len="med"/>
                              <a:tailEnd type="none"/>
                            </a:ln>
                          </wps:spPr>
                          <wps:style>
                            <a:lnRef idx="1">
                              <a:schemeClr val="accent5"/>
                            </a:lnRef>
                            <a:fillRef idx="0">
                              <a:schemeClr val="accent5"/>
                            </a:fillRef>
                            <a:effectRef idx="0">
                              <a:schemeClr val="accent5"/>
                            </a:effectRef>
                            <a:fontRef idx="minor">
                              <a:schemeClr val="tx1"/>
                            </a:fontRef>
                          </wps:style>
                          <wps:bodyPr/>
                        </wps:wsp>
                        <wps:wsp>
                          <wps:cNvPr id="5" name="Straight Connector 5">
                            <a:extLst>
                              <a:ext uri="{FF2B5EF4-FFF2-40B4-BE49-F238E27FC236}">
                                <a16:creationId xmlns:a16="http://schemas.microsoft.com/office/drawing/2014/main" id="{5246F7F8-3BB7-104C-9B38-7899C0C97EAD}"/>
                              </a:ext>
                            </a:extLst>
                          </wps:cNvPr>
                          <wps:cNvCnPr/>
                          <wps:spPr bwMode="auto">
                            <a:xfrm>
                              <a:off x="7017385" y="432477"/>
                              <a:ext cx="0" cy="1618735"/>
                            </a:xfrm>
                            <a:prstGeom prst="line">
                              <a:avLst/>
                            </a:prstGeom>
                            <a:ln>
                              <a:prstDash val="lgDash"/>
                              <a:headEnd type="none" w="med" len="med"/>
                              <a:tailEnd type="none"/>
                            </a:ln>
                          </wps:spPr>
                          <wps:style>
                            <a:lnRef idx="1">
                              <a:schemeClr val="accent5"/>
                            </a:lnRef>
                            <a:fillRef idx="0">
                              <a:schemeClr val="accent5"/>
                            </a:fillRef>
                            <a:effectRef idx="0">
                              <a:schemeClr val="accent5"/>
                            </a:effectRef>
                            <a:fontRef idx="minor">
                              <a:schemeClr val="tx1"/>
                            </a:fontRef>
                          </wps:style>
                          <wps:bodyPr/>
                        </wps:wsp>
                        <wps:wsp>
                          <wps:cNvPr id="6" name="Straight Arrow Connector 6">
                            <a:extLst>
                              <a:ext uri="{FF2B5EF4-FFF2-40B4-BE49-F238E27FC236}">
                                <a16:creationId xmlns:a16="http://schemas.microsoft.com/office/drawing/2014/main" id="{A53D844D-0F0E-AF4B-A91C-B00CA836B6AD}"/>
                              </a:ext>
                            </a:extLst>
                          </wps:cNvPr>
                          <wps:cNvCnPr/>
                          <wps:spPr bwMode="auto">
                            <a:xfrm>
                              <a:off x="4338028" y="240947"/>
                              <a:ext cx="2679357" cy="0"/>
                            </a:xfrm>
                            <a:prstGeom prst="straightConnector1">
                              <a:avLst/>
                            </a:prstGeom>
                            <a:ln>
                              <a:headEnd type="triangle"/>
                              <a:tailEnd type="triangle"/>
                            </a:ln>
                          </wps:spPr>
                          <wps:style>
                            <a:lnRef idx="1">
                              <a:schemeClr val="accent5"/>
                            </a:lnRef>
                            <a:fillRef idx="0">
                              <a:schemeClr val="accent5"/>
                            </a:fillRef>
                            <a:effectRef idx="0">
                              <a:schemeClr val="accent5"/>
                            </a:effectRef>
                            <a:fontRef idx="minor">
                              <a:schemeClr val="tx1"/>
                            </a:fontRef>
                          </wps:style>
                          <wps:bodyPr/>
                        </wps:wsp>
                        <wps:wsp>
                          <wps:cNvPr id="7" name="TextBox 12">
                            <a:extLst>
                              <a:ext uri="{FF2B5EF4-FFF2-40B4-BE49-F238E27FC236}">
                                <a16:creationId xmlns:a16="http://schemas.microsoft.com/office/drawing/2014/main" id="{AFF09EBF-99ED-A14D-8DB3-C11F31FF990B}"/>
                              </a:ext>
                            </a:extLst>
                          </wps:cNvPr>
                          <wps:cNvSpPr txBox="1"/>
                          <wps:spPr>
                            <a:xfrm>
                              <a:off x="3654880" y="1986576"/>
                              <a:ext cx="295909" cy="270351"/>
                            </a:xfrm>
                            <a:prstGeom prst="rect">
                              <a:avLst/>
                            </a:prstGeom>
                          </wps:spPr>
                          <wps:txbx>
                            <w:txbxContent>
                              <w:p w14:paraId="5BB5CD6F" w14:textId="77777777" w:rsidR="009A78A5" w:rsidRPr="00EA0F2F" w:rsidRDefault="009A78A5" w:rsidP="009A78A5">
                                <w:r w:rsidRPr="00EA0F2F">
                                  <w:rPr>
                                    <w:rFonts w:asciiTheme="minorHAnsi" w:hAnsi="Calibri" w:cstheme="minorBidi"/>
                                    <w:color w:val="000000" w:themeColor="text1"/>
                                    <w:kern w:val="24"/>
                                    <w:lang w:val="en-US"/>
                                  </w:rPr>
                                  <w:t>n</w:t>
                                </w:r>
                              </w:p>
                            </w:txbxContent>
                          </wps:txbx>
                          <wps:bodyPr vert="horz" wrap="none" lIns="72000" tIns="36000" rIns="72000" bIns="36000" rtlCol="0" anchor="t">
                            <a:noAutofit/>
                          </wps:bodyPr>
                        </wps:wsp>
                        <wps:wsp>
                          <wps:cNvPr id="9" name="TextBox 19">
                            <a:extLst>
                              <a:ext uri="{FF2B5EF4-FFF2-40B4-BE49-F238E27FC236}">
                                <a16:creationId xmlns:a16="http://schemas.microsoft.com/office/drawing/2014/main" id="{BF7BB0CC-3505-3D46-B2AD-A3814BC58505}"/>
                              </a:ext>
                            </a:extLst>
                          </wps:cNvPr>
                          <wps:cNvSpPr txBox="1"/>
                          <wps:spPr>
                            <a:xfrm>
                              <a:off x="4614241" y="0"/>
                              <a:ext cx="2219307" cy="354952"/>
                            </a:xfrm>
                            <a:prstGeom prst="rect">
                              <a:avLst/>
                            </a:prstGeom>
                          </wps:spPr>
                          <wps:txbx>
                            <w:txbxContent>
                              <w:p w14:paraId="6896FA1B" w14:textId="77777777" w:rsidR="009A78A5" w:rsidRPr="00EA0F2F" w:rsidRDefault="009A78A5" w:rsidP="009A78A5">
                                <w:r w:rsidRPr="00EA0F2F">
                                  <w:rPr>
                                    <w:rFonts w:asciiTheme="minorHAnsi" w:hAnsi="Calibri" w:cstheme="minorBidi"/>
                                    <w:color w:val="5B9BD5" w:themeColor="accent5"/>
                                    <w:kern w:val="24"/>
                                    <w:lang w:val="en-US"/>
                                  </w:rPr>
                                  <w:t>Resource Selection Window</w:t>
                                </w:r>
                              </w:p>
                            </w:txbxContent>
                          </wps:txbx>
                          <wps:bodyPr vert="horz" wrap="none" lIns="72000" tIns="36000" rIns="72000" bIns="36000" rtlCol="0" anchor="t">
                            <a:noAutofit/>
                          </wps:bodyPr>
                        </wps:wsp>
                        <wps:wsp>
                          <wps:cNvPr id="10" name="Straight Arrow Connector 10">
                            <a:extLst>
                              <a:ext uri="{FF2B5EF4-FFF2-40B4-BE49-F238E27FC236}">
                                <a16:creationId xmlns:a16="http://schemas.microsoft.com/office/drawing/2014/main" id="{D32BA772-68F8-B24F-8734-85995F892664}"/>
                              </a:ext>
                            </a:extLst>
                          </wps:cNvPr>
                          <wps:cNvCnPr/>
                          <wps:spPr bwMode="auto">
                            <a:xfrm>
                              <a:off x="3794330" y="1099741"/>
                              <a:ext cx="543698" cy="0"/>
                            </a:xfrm>
                            <a:prstGeom prst="straightConnector1">
                              <a:avLst/>
                            </a:prstGeom>
                            <a:solidFill>
                              <a:schemeClr val="accent1"/>
                            </a:solidFill>
                            <a:ln w="12700" cap="flat" cmpd="sng" algn="ctr">
                              <a:solidFill>
                                <a:schemeClr val="tx1"/>
                              </a:solidFill>
                              <a:prstDash val="solid"/>
                              <a:round/>
                              <a:headEnd type="triangle"/>
                              <a:tailEnd type="triangle"/>
                            </a:ln>
                            <a:effectLst/>
                          </wps:spPr>
                          <wps:bodyPr/>
                        </wps:wsp>
                        <wps:wsp>
                          <wps:cNvPr id="11" name="TextBox 21">
                            <a:extLst>
                              <a:ext uri="{FF2B5EF4-FFF2-40B4-BE49-F238E27FC236}">
                                <a16:creationId xmlns:a16="http://schemas.microsoft.com/office/drawing/2014/main" id="{38E40DA9-8C03-D74D-912C-03076D23D7FE}"/>
                              </a:ext>
                            </a:extLst>
                          </wps:cNvPr>
                          <wps:cNvSpPr txBox="1"/>
                          <wps:spPr>
                            <a:xfrm>
                              <a:off x="3853277" y="829803"/>
                              <a:ext cx="378608" cy="302465"/>
                            </a:xfrm>
                            <a:prstGeom prst="rect">
                              <a:avLst/>
                            </a:prstGeom>
                          </wps:spPr>
                          <wps:txbx>
                            <w:txbxContent>
                              <w:p w14:paraId="0305D566" w14:textId="77777777" w:rsidR="009A78A5" w:rsidRPr="00EA0F2F" w:rsidRDefault="009A78A5" w:rsidP="009A78A5">
                                <w:r w:rsidRPr="00EA0F2F">
                                  <w:rPr>
                                    <w:rFonts w:asciiTheme="minorHAnsi" w:hAnsi="Calibri" w:cstheme="minorBidi"/>
                                    <w:color w:val="000000" w:themeColor="text1"/>
                                    <w:kern w:val="24"/>
                                    <w:lang w:val="en-US"/>
                                  </w:rPr>
                                  <w:t>T1</w:t>
                                </w:r>
                              </w:p>
                            </w:txbxContent>
                          </wps:txbx>
                          <wps:bodyPr vert="horz" wrap="none" lIns="72000" tIns="36000" rIns="72000" bIns="36000" rtlCol="0" anchor="t">
                            <a:noAutofit/>
                          </wps:bodyPr>
                        </wps:wsp>
                        <wps:wsp>
                          <wps:cNvPr id="12" name="Straight Connector 12">
                            <a:extLst>
                              <a:ext uri="{FF2B5EF4-FFF2-40B4-BE49-F238E27FC236}">
                                <a16:creationId xmlns:a16="http://schemas.microsoft.com/office/drawing/2014/main" id="{0ADF1A56-85A3-6446-9780-9E0E3D3D90E8}"/>
                              </a:ext>
                            </a:extLst>
                          </wps:cNvPr>
                          <wps:cNvCnPr/>
                          <wps:spPr bwMode="auto">
                            <a:xfrm>
                              <a:off x="4490428" y="432477"/>
                              <a:ext cx="0" cy="1618735"/>
                            </a:xfrm>
                            <a:prstGeom prst="line">
                              <a:avLst/>
                            </a:prstGeom>
                            <a:ln>
                              <a:prstDash val="lgDash"/>
                              <a:headEnd type="none" w="med" len="med"/>
                              <a:tailEnd type="none"/>
                            </a:ln>
                          </wps:spPr>
                          <wps:style>
                            <a:lnRef idx="1">
                              <a:schemeClr val="accent5"/>
                            </a:lnRef>
                            <a:fillRef idx="0">
                              <a:schemeClr val="accent5"/>
                            </a:fillRef>
                            <a:effectRef idx="0">
                              <a:schemeClr val="accent5"/>
                            </a:effectRef>
                            <a:fontRef idx="minor">
                              <a:schemeClr val="tx1"/>
                            </a:fontRef>
                          </wps:style>
                          <wps:bodyPr/>
                        </wps:wsp>
                        <wps:wsp>
                          <wps:cNvPr id="13" name="Straight Arrow Connector 13">
                            <a:extLst>
                              <a:ext uri="{FF2B5EF4-FFF2-40B4-BE49-F238E27FC236}">
                                <a16:creationId xmlns:a16="http://schemas.microsoft.com/office/drawing/2014/main" id="{577DB733-B235-6E4B-AFAD-893DFDE43D90}"/>
                              </a:ext>
                            </a:extLst>
                          </wps:cNvPr>
                          <wps:cNvCnPr>
                            <a:cxnSpLocks/>
                          </wps:cNvCnPr>
                          <wps:spPr bwMode="auto">
                            <a:xfrm>
                              <a:off x="4726729" y="1190133"/>
                              <a:ext cx="0" cy="630195"/>
                            </a:xfrm>
                            <a:prstGeom prst="straightConnector1">
                              <a:avLst/>
                            </a:prstGeom>
                            <a:ln>
                              <a:headEnd type="none" w="med" len="med"/>
                              <a:tailEnd type="triangle"/>
                            </a:ln>
                          </wps:spPr>
                          <wps:style>
                            <a:lnRef idx="1">
                              <a:schemeClr val="accent2"/>
                            </a:lnRef>
                            <a:fillRef idx="0">
                              <a:schemeClr val="accent2"/>
                            </a:fillRef>
                            <a:effectRef idx="0">
                              <a:schemeClr val="accent2"/>
                            </a:effectRef>
                            <a:fontRef idx="minor">
                              <a:schemeClr val="tx1"/>
                            </a:fontRef>
                          </wps:style>
                          <wps:bodyPr/>
                        </wps:wsp>
                        <wps:wsp>
                          <wps:cNvPr id="14" name="TextBox 25">
                            <a:extLst>
                              <a:ext uri="{FF2B5EF4-FFF2-40B4-BE49-F238E27FC236}">
                                <a16:creationId xmlns:a16="http://schemas.microsoft.com/office/drawing/2014/main" id="{1D620A61-943F-E047-AE1C-4D1E5063AAA7}"/>
                              </a:ext>
                            </a:extLst>
                          </wps:cNvPr>
                          <wps:cNvSpPr txBox="1"/>
                          <wps:spPr>
                            <a:xfrm>
                              <a:off x="4086913" y="1986591"/>
                              <a:ext cx="560899" cy="302465"/>
                            </a:xfrm>
                            <a:prstGeom prst="rect">
                              <a:avLst/>
                            </a:prstGeom>
                          </wps:spPr>
                          <wps:txbx>
                            <w:txbxContent>
                              <w:p w14:paraId="11D859A3" w14:textId="77777777" w:rsidR="009A78A5" w:rsidRPr="00EA0F2F" w:rsidRDefault="009A78A5" w:rsidP="009A78A5">
                                <w:r w:rsidRPr="00EA0F2F">
                                  <w:rPr>
                                    <w:rFonts w:asciiTheme="minorHAnsi" w:hAnsi="Calibri" w:cstheme="minorBidi"/>
                                    <w:color w:val="000000" w:themeColor="text1"/>
                                    <w:kern w:val="24"/>
                                    <w:lang w:val="en-US"/>
                                  </w:rPr>
                                  <w:t>n+T1</w:t>
                                </w:r>
                              </w:p>
                            </w:txbxContent>
                          </wps:txbx>
                          <wps:bodyPr vert="horz" wrap="none" lIns="72000" tIns="36000" rIns="72000" bIns="36000" rtlCol="0" anchor="t">
                            <a:noAutofit/>
                          </wps:bodyPr>
                        </wps:wsp>
                        <wps:wsp>
                          <wps:cNvPr id="15" name="TextBox 26">
                            <a:extLst>
                              <a:ext uri="{FF2B5EF4-FFF2-40B4-BE49-F238E27FC236}">
                                <a16:creationId xmlns:a16="http://schemas.microsoft.com/office/drawing/2014/main" id="{366F8B2D-9F75-F64A-8D53-532DF24B3B9E}"/>
                              </a:ext>
                            </a:extLst>
                          </wps:cNvPr>
                          <wps:cNvSpPr txBox="1"/>
                          <wps:spPr>
                            <a:xfrm>
                              <a:off x="4253647" y="226599"/>
                              <a:ext cx="747637" cy="301715"/>
                            </a:xfrm>
                            <a:prstGeom prst="rect">
                              <a:avLst/>
                            </a:prstGeom>
                          </wps:spPr>
                          <wps:txbx>
                            <w:txbxContent>
                              <w:p w14:paraId="33F382CE" w14:textId="77777777" w:rsidR="009A78A5" w:rsidRPr="00EA0F2F" w:rsidRDefault="009A78A5" w:rsidP="009A78A5">
                                <w:r w:rsidRPr="00EA0F2F">
                                  <w:rPr>
                                    <w:rFonts w:asciiTheme="minorHAnsi" w:hAnsi="Calibri" w:cstheme="minorBidi"/>
                                    <w:color w:val="000000" w:themeColor="text1"/>
                                    <w:kern w:val="24"/>
                                    <w:lang w:val="en-US"/>
                                  </w:rPr>
                                  <w:t>Tproc,1</w:t>
                                </w:r>
                              </w:p>
                            </w:txbxContent>
                          </wps:txbx>
                          <wps:bodyPr vert="horz" wrap="none" lIns="72000" tIns="36000" rIns="72000" bIns="36000" rtlCol="0" anchor="t">
                            <a:noAutofit/>
                          </wps:bodyPr>
                        </wps:wsp>
                        <wps:wsp>
                          <wps:cNvPr id="16" name="TextBox 27">
                            <a:extLst>
                              <a:ext uri="{FF2B5EF4-FFF2-40B4-BE49-F238E27FC236}">
                                <a16:creationId xmlns:a16="http://schemas.microsoft.com/office/drawing/2014/main" id="{015378BC-ACFB-5241-9F67-BD6DFAF8DAFD}"/>
                              </a:ext>
                            </a:extLst>
                          </wps:cNvPr>
                          <wps:cNvSpPr txBox="1"/>
                          <wps:spPr>
                            <a:xfrm>
                              <a:off x="4452296" y="866541"/>
                              <a:ext cx="474644" cy="913564"/>
                            </a:xfrm>
                            <a:prstGeom prst="rect">
                              <a:avLst/>
                            </a:prstGeom>
                          </wps:spPr>
                          <wps:txbx>
                            <w:txbxContent>
                              <w:p w14:paraId="1FEDF959" w14:textId="77777777" w:rsidR="009A78A5" w:rsidRPr="00EA0F2F" w:rsidRDefault="009A78A5" w:rsidP="009A78A5">
                                <w:r w:rsidRPr="001F4187">
                                  <w:rPr>
                                    <w:rFonts w:asciiTheme="minorHAnsi" w:hAnsi="Calibri" w:cstheme="minorBidi"/>
                                    <w:color w:val="ED7D31" w:themeColor="accent2"/>
                                    <w:kern w:val="24"/>
                                    <w:lang w:val="en-US"/>
                                  </w:rPr>
                                  <w:t xml:space="preserve">    t</w:t>
                                </w:r>
                                <w:r w:rsidRPr="001F4187">
                                  <w:rPr>
                                    <w:rFonts w:asciiTheme="minorHAnsi" w:hAnsi="Calibri" w:cstheme="minorBidi"/>
                                    <w:color w:val="ED7D31" w:themeColor="accent2"/>
                                    <w:kern w:val="24"/>
                                    <w:position w:val="-6"/>
                                    <w:vertAlign w:val="subscript"/>
                                    <w:lang w:val="en-US"/>
                                  </w:rPr>
                                  <w:t>y</w:t>
                                </w:r>
                              </w:p>
                            </w:txbxContent>
                          </wps:txbx>
                          <wps:bodyPr vert="horz" wrap="none" lIns="72000" tIns="36000" rIns="72000" bIns="36000" rtlCol="0" anchor="t">
                            <a:noAutofit/>
                          </wps:bodyPr>
                        </wps:wsp>
                        <wps:wsp>
                          <wps:cNvPr id="17" name="Straight Arrow Connector 17">
                            <a:extLst>
                              <a:ext uri="{FF2B5EF4-FFF2-40B4-BE49-F238E27FC236}">
                                <a16:creationId xmlns:a16="http://schemas.microsoft.com/office/drawing/2014/main" id="{652A8613-F7CC-6045-A93A-DD3B9D32317D}"/>
                              </a:ext>
                            </a:extLst>
                          </wps:cNvPr>
                          <wps:cNvCnPr>
                            <a:cxnSpLocks/>
                          </wps:cNvCnPr>
                          <wps:spPr bwMode="auto">
                            <a:xfrm>
                              <a:off x="2990693" y="1190133"/>
                              <a:ext cx="0" cy="630195"/>
                            </a:xfrm>
                            <a:prstGeom prst="straightConnector1">
                              <a:avLst/>
                            </a:prstGeom>
                            <a:ln>
                              <a:headEnd type="none" w="med" len="med"/>
                              <a:tailEnd type="triangle"/>
                            </a:ln>
                          </wps:spPr>
                          <wps:style>
                            <a:lnRef idx="1">
                              <a:schemeClr val="accent2"/>
                            </a:lnRef>
                            <a:fillRef idx="0">
                              <a:schemeClr val="accent2"/>
                            </a:fillRef>
                            <a:effectRef idx="0">
                              <a:schemeClr val="accent2"/>
                            </a:effectRef>
                            <a:fontRef idx="minor">
                              <a:schemeClr val="tx1"/>
                            </a:fontRef>
                          </wps:style>
                          <wps:bodyPr/>
                        </wps:wsp>
                        <wps:wsp>
                          <wps:cNvPr id="18" name="Straight Arrow Connector 18">
                            <a:extLst>
                              <a:ext uri="{FF2B5EF4-FFF2-40B4-BE49-F238E27FC236}">
                                <a16:creationId xmlns:a16="http://schemas.microsoft.com/office/drawing/2014/main" id="{42F4F3D9-BCBF-B440-9E98-709F222275A3}"/>
                              </a:ext>
                            </a:extLst>
                          </wps:cNvPr>
                          <wps:cNvCnPr>
                            <a:cxnSpLocks/>
                          </wps:cNvCnPr>
                          <wps:spPr bwMode="auto">
                            <a:xfrm>
                              <a:off x="1688667" y="1190133"/>
                              <a:ext cx="0" cy="630195"/>
                            </a:xfrm>
                            <a:prstGeom prst="straightConnector1">
                              <a:avLst/>
                            </a:prstGeom>
                            <a:ln>
                              <a:headEnd type="none" w="med" len="med"/>
                              <a:tailEnd type="triangle"/>
                            </a:ln>
                          </wps:spPr>
                          <wps:style>
                            <a:lnRef idx="1">
                              <a:schemeClr val="accent2"/>
                            </a:lnRef>
                            <a:fillRef idx="0">
                              <a:schemeClr val="accent2"/>
                            </a:fillRef>
                            <a:effectRef idx="0">
                              <a:schemeClr val="accent2"/>
                            </a:effectRef>
                            <a:fontRef idx="minor">
                              <a:schemeClr val="tx1"/>
                            </a:fontRef>
                          </wps:style>
                          <wps:bodyPr/>
                        </wps:wsp>
                        <wps:wsp>
                          <wps:cNvPr id="19" name="TextBox 32">
                            <a:extLst>
                              <a:ext uri="{FF2B5EF4-FFF2-40B4-BE49-F238E27FC236}">
                                <a16:creationId xmlns:a16="http://schemas.microsoft.com/office/drawing/2014/main" id="{BD6A4EFC-DA57-064A-AC78-B6FF9B6EDA69}"/>
                              </a:ext>
                            </a:extLst>
                          </wps:cNvPr>
                          <wps:cNvSpPr txBox="1"/>
                          <wps:spPr>
                            <a:xfrm>
                              <a:off x="2650028" y="882228"/>
                              <a:ext cx="686280" cy="913564"/>
                            </a:xfrm>
                            <a:prstGeom prst="rect">
                              <a:avLst/>
                            </a:prstGeom>
                          </wps:spPr>
                          <wps:txbx>
                            <w:txbxContent>
                              <w:p w14:paraId="07837D03" w14:textId="77777777" w:rsidR="009A78A5" w:rsidRPr="00EA0F2F" w:rsidRDefault="009A78A5" w:rsidP="009A78A5">
                                <w:r w:rsidRPr="001F4187">
                                  <w:rPr>
                                    <w:rFonts w:asciiTheme="minorHAnsi" w:hAnsi="Calibri" w:cstheme="minorBidi"/>
                                    <w:color w:val="ED7D31" w:themeColor="accent2"/>
                                    <w:kern w:val="24"/>
                                    <w:lang w:val="en-US"/>
                                  </w:rPr>
                                  <w:t xml:space="preserve">    t</w:t>
                                </w:r>
                                <w:r w:rsidRPr="001F4187">
                                  <w:rPr>
                                    <w:rFonts w:asciiTheme="minorHAnsi" w:hAnsi="Calibri" w:cstheme="minorBidi"/>
                                    <w:color w:val="ED7D31" w:themeColor="accent2"/>
                                    <w:kern w:val="24"/>
                                    <w:position w:val="-6"/>
                                    <w:vertAlign w:val="subscript"/>
                                    <w:lang w:val="en-US"/>
                                  </w:rPr>
                                  <w:t>y-100</w:t>
                                </w:r>
                              </w:p>
                            </w:txbxContent>
                          </wps:txbx>
                          <wps:bodyPr vert="horz" wrap="none" lIns="72000" tIns="36000" rIns="72000" bIns="36000" rtlCol="0" anchor="t">
                            <a:noAutofit/>
                          </wps:bodyPr>
                        </wps:wsp>
                        <wps:wsp>
                          <wps:cNvPr id="20" name="TextBox 33">
                            <a:extLst>
                              <a:ext uri="{FF2B5EF4-FFF2-40B4-BE49-F238E27FC236}">
                                <a16:creationId xmlns:a16="http://schemas.microsoft.com/office/drawing/2014/main" id="{601F9480-F156-3E4F-8907-55687A103D83}"/>
                              </a:ext>
                            </a:extLst>
                          </wps:cNvPr>
                          <wps:cNvSpPr txBox="1"/>
                          <wps:spPr>
                            <a:xfrm>
                              <a:off x="1353235" y="866541"/>
                              <a:ext cx="686280" cy="913564"/>
                            </a:xfrm>
                            <a:prstGeom prst="rect">
                              <a:avLst/>
                            </a:prstGeom>
                          </wps:spPr>
                          <wps:txbx>
                            <w:txbxContent>
                              <w:p w14:paraId="5A5F9FF9" w14:textId="77777777" w:rsidR="009A78A5" w:rsidRPr="00EA0F2F" w:rsidRDefault="009A78A5" w:rsidP="009A78A5">
                                <w:r w:rsidRPr="001F4187">
                                  <w:rPr>
                                    <w:rFonts w:asciiTheme="minorHAnsi" w:hAnsi="Calibri" w:cstheme="minorBidi"/>
                                    <w:color w:val="ED7D31" w:themeColor="accent2"/>
                                    <w:kern w:val="24"/>
                                    <w:lang w:val="en-US"/>
                                  </w:rPr>
                                  <w:t xml:space="preserve">    t</w:t>
                                </w:r>
                                <w:r w:rsidRPr="001F4187">
                                  <w:rPr>
                                    <w:rFonts w:asciiTheme="minorHAnsi" w:hAnsi="Calibri" w:cstheme="minorBidi"/>
                                    <w:color w:val="ED7D31" w:themeColor="accent2"/>
                                    <w:kern w:val="24"/>
                                    <w:position w:val="-6"/>
                                    <w:vertAlign w:val="subscript"/>
                                    <w:lang w:val="en-US"/>
                                  </w:rPr>
                                  <w:t>y-200</w:t>
                                </w:r>
                              </w:p>
                            </w:txbxContent>
                          </wps:txbx>
                          <wps:bodyPr vert="horz" wrap="none" lIns="72000" tIns="36000" rIns="72000" bIns="36000" rtlCol="0" anchor="t">
                            <a:noAutofit/>
                          </wps:bodyPr>
                        </wps:wsp>
                        <wps:wsp>
                          <wps:cNvPr id="21" name="Straight Connector 21">
                            <a:extLst>
                              <a:ext uri="{FF2B5EF4-FFF2-40B4-BE49-F238E27FC236}">
                                <a16:creationId xmlns:a16="http://schemas.microsoft.com/office/drawing/2014/main" id="{B1D3B0D4-AC84-B24C-A62E-9E2FF6868D77}"/>
                              </a:ext>
                            </a:extLst>
                          </wps:cNvPr>
                          <wps:cNvCnPr/>
                          <wps:spPr bwMode="auto">
                            <a:xfrm>
                              <a:off x="624416" y="477461"/>
                              <a:ext cx="0" cy="1618735"/>
                            </a:xfrm>
                            <a:prstGeom prst="line">
                              <a:avLst/>
                            </a:prstGeom>
                            <a:ln>
                              <a:prstDash val="lgDash"/>
                              <a:headEnd type="none" w="med" len="med"/>
                              <a:tailEnd type="none"/>
                            </a:ln>
                          </wps:spPr>
                          <wps:style>
                            <a:lnRef idx="1">
                              <a:schemeClr val="accent5"/>
                            </a:lnRef>
                            <a:fillRef idx="0">
                              <a:schemeClr val="accent5"/>
                            </a:fillRef>
                            <a:effectRef idx="0">
                              <a:schemeClr val="accent5"/>
                            </a:effectRef>
                            <a:fontRef idx="minor">
                              <a:schemeClr val="tx1"/>
                            </a:fontRef>
                          </wps:style>
                          <wps:bodyPr/>
                        </wps:wsp>
                        <wps:wsp>
                          <wps:cNvPr id="22" name="TextBox 36">
                            <a:extLst>
                              <a:ext uri="{FF2B5EF4-FFF2-40B4-BE49-F238E27FC236}">
                                <a16:creationId xmlns:a16="http://schemas.microsoft.com/office/drawing/2014/main" id="{0A62380D-DD41-CE45-B0EC-AF6338995588}"/>
                              </a:ext>
                            </a:extLst>
                          </wps:cNvPr>
                          <wps:cNvSpPr txBox="1"/>
                          <wps:spPr>
                            <a:xfrm>
                              <a:off x="377913" y="2103269"/>
                              <a:ext cx="527108" cy="302465"/>
                            </a:xfrm>
                            <a:prstGeom prst="rect">
                              <a:avLst/>
                            </a:prstGeom>
                          </wps:spPr>
                          <wps:txbx>
                            <w:txbxContent>
                              <w:p w14:paraId="21890307" w14:textId="77777777" w:rsidR="009A78A5" w:rsidRPr="00EA0F2F" w:rsidRDefault="009A78A5" w:rsidP="009A78A5">
                                <w:r w:rsidRPr="00EA0F2F">
                                  <w:rPr>
                                    <w:rFonts w:asciiTheme="minorHAnsi" w:hAnsi="Calibri" w:cstheme="minorBidi"/>
                                    <w:color w:val="000000" w:themeColor="text1"/>
                                    <w:kern w:val="24"/>
                                    <w:lang w:val="en-US"/>
                                  </w:rPr>
                                  <w:t>n-T0</w:t>
                                </w:r>
                              </w:p>
                            </w:txbxContent>
                          </wps:txbx>
                          <wps:bodyPr vert="horz" wrap="none" lIns="72000" tIns="36000" rIns="72000" bIns="36000" rtlCol="0" anchor="t">
                            <a:noAutofit/>
                          </wps:bodyPr>
                        </wps:wsp>
                        <wps:wsp>
                          <wps:cNvPr id="23" name="Straight Arrow Connector 23">
                            <a:extLst>
                              <a:ext uri="{FF2B5EF4-FFF2-40B4-BE49-F238E27FC236}">
                                <a16:creationId xmlns:a16="http://schemas.microsoft.com/office/drawing/2014/main" id="{5A9C31CF-8C95-7D45-A285-6C0F7CDE34F2}"/>
                              </a:ext>
                            </a:extLst>
                          </wps:cNvPr>
                          <wps:cNvCnPr>
                            <a:cxnSpLocks/>
                          </wps:cNvCnPr>
                          <wps:spPr bwMode="auto">
                            <a:xfrm>
                              <a:off x="720585" y="2145399"/>
                              <a:ext cx="2942979" cy="0"/>
                            </a:xfrm>
                            <a:prstGeom prst="straightConnector1">
                              <a:avLst/>
                            </a:prstGeom>
                            <a:ln>
                              <a:headEnd type="triangle"/>
                              <a:tailEnd type="triangle"/>
                            </a:ln>
                          </wps:spPr>
                          <wps:style>
                            <a:lnRef idx="1">
                              <a:schemeClr val="accent5"/>
                            </a:lnRef>
                            <a:fillRef idx="0">
                              <a:schemeClr val="accent5"/>
                            </a:fillRef>
                            <a:effectRef idx="0">
                              <a:schemeClr val="accent5"/>
                            </a:effectRef>
                            <a:fontRef idx="minor">
                              <a:schemeClr val="tx1"/>
                            </a:fontRef>
                          </wps:style>
                          <wps:bodyPr/>
                        </wps:wsp>
                        <wps:wsp>
                          <wps:cNvPr id="24" name="TextBox 38">
                            <a:extLst>
                              <a:ext uri="{FF2B5EF4-FFF2-40B4-BE49-F238E27FC236}">
                                <a16:creationId xmlns:a16="http://schemas.microsoft.com/office/drawing/2014/main" id="{BF9AB9F4-8F99-E348-A671-4AF202120734}"/>
                              </a:ext>
                            </a:extLst>
                          </wps:cNvPr>
                          <wps:cNvSpPr txBox="1"/>
                          <wps:spPr>
                            <a:xfrm>
                              <a:off x="998992" y="1899088"/>
                              <a:ext cx="1979216" cy="357951"/>
                            </a:xfrm>
                            <a:prstGeom prst="rect">
                              <a:avLst/>
                            </a:prstGeom>
                          </wps:spPr>
                          <wps:txbx>
                            <w:txbxContent>
                              <w:p w14:paraId="2045E8C7" w14:textId="77777777" w:rsidR="009A78A5" w:rsidRPr="00EA0F2F" w:rsidRDefault="009A78A5" w:rsidP="009A78A5">
                                <w:r w:rsidRPr="00EA0F2F">
                                  <w:rPr>
                                    <w:rFonts w:asciiTheme="minorHAnsi" w:hAnsi="Calibri" w:cstheme="minorBidi"/>
                                    <w:color w:val="5B9BD5" w:themeColor="accent5"/>
                                    <w:kern w:val="24"/>
                                    <w:lang w:val="en-US"/>
                                  </w:rPr>
                                  <w:t>Normal Sensing Window</w:t>
                                </w:r>
                              </w:p>
                            </w:txbxContent>
                          </wps:txbx>
                          <wps:bodyPr vert="horz" wrap="none" lIns="72000" tIns="36000" rIns="72000" bIns="36000" rtlCol="0" anchor="t">
                            <a:noAutofit/>
                          </wps:bodyPr>
                        </wps:wsp>
                        <wps:wsp>
                          <wps:cNvPr id="25" name="Straight Connector 25">
                            <a:extLst>
                              <a:ext uri="{FF2B5EF4-FFF2-40B4-BE49-F238E27FC236}">
                                <a16:creationId xmlns:a16="http://schemas.microsoft.com/office/drawing/2014/main" id="{C3E2BCEC-FF3B-4A44-A1A6-D5A32472101A}"/>
                              </a:ext>
                            </a:extLst>
                          </wps:cNvPr>
                          <wps:cNvCnPr>
                            <a:cxnSpLocks/>
                          </wps:cNvCnPr>
                          <wps:spPr bwMode="auto">
                            <a:xfrm>
                              <a:off x="3654880" y="636990"/>
                              <a:ext cx="8685" cy="1469279"/>
                            </a:xfrm>
                            <a:prstGeom prst="line">
                              <a:avLst/>
                            </a:prstGeom>
                            <a:ln>
                              <a:prstDash val="lgDash"/>
                              <a:headEnd type="none" w="med" len="med"/>
                              <a:tailEnd type="none"/>
                            </a:ln>
                          </wps:spPr>
                          <wps:style>
                            <a:lnRef idx="1">
                              <a:schemeClr val="accent5"/>
                            </a:lnRef>
                            <a:fillRef idx="0">
                              <a:schemeClr val="accent5"/>
                            </a:fillRef>
                            <a:effectRef idx="0">
                              <a:schemeClr val="accent5"/>
                            </a:effectRef>
                            <a:fontRef idx="minor">
                              <a:schemeClr val="tx1"/>
                            </a:fontRef>
                          </wps:style>
                          <wps:bodyPr/>
                        </wps:wsp>
                        <wps:wsp>
                          <wps:cNvPr id="27" name="Straight Connector 27">
                            <a:extLst>
                              <a:ext uri="{FF2B5EF4-FFF2-40B4-BE49-F238E27FC236}">
                                <a16:creationId xmlns:a16="http://schemas.microsoft.com/office/drawing/2014/main" id="{3652AE55-8E42-2740-B33E-2E636E82153A}"/>
                              </a:ext>
                            </a:extLst>
                          </wps:cNvPr>
                          <wps:cNvCnPr>
                            <a:cxnSpLocks/>
                          </wps:cNvCnPr>
                          <wps:spPr bwMode="auto">
                            <a:xfrm>
                              <a:off x="3793843" y="636990"/>
                              <a:ext cx="6257" cy="1414222"/>
                            </a:xfrm>
                            <a:prstGeom prst="line">
                              <a:avLst/>
                            </a:prstGeom>
                            <a:ln>
                              <a:prstDash val="lgDash"/>
                              <a:headEnd type="none" w="med" len="med"/>
                              <a:tailEnd type="none"/>
                            </a:ln>
                          </wps:spPr>
                          <wps:style>
                            <a:lnRef idx="1">
                              <a:schemeClr val="accent5"/>
                            </a:lnRef>
                            <a:fillRef idx="0">
                              <a:schemeClr val="accent5"/>
                            </a:fillRef>
                            <a:effectRef idx="0">
                              <a:schemeClr val="accent5"/>
                            </a:effectRef>
                            <a:fontRef idx="minor">
                              <a:schemeClr val="tx1"/>
                            </a:fontRef>
                          </wps:style>
                          <wps:bodyPr/>
                        </wps:wsp>
                      </wpg:grpSp>
                      <wps:wsp>
                        <wps:cNvPr id="80" name="TextBox 27"/>
                        <wps:cNvSpPr txBox="1"/>
                        <wps:spPr>
                          <a:xfrm>
                            <a:off x="3117273" y="1347819"/>
                            <a:ext cx="1544810" cy="662550"/>
                          </a:xfrm>
                          <a:prstGeom prst="rect">
                            <a:avLst/>
                          </a:prstGeom>
                        </wps:spPr>
                        <wps:txbx>
                          <w:txbxContent>
                            <w:p w14:paraId="595418E3" w14:textId="77777777" w:rsidR="009A78A5" w:rsidRPr="00EA0F2F" w:rsidRDefault="009A78A5" w:rsidP="009A78A5">
                              <w:r w:rsidRPr="001F4187">
                                <w:rPr>
                                  <w:rFonts w:asciiTheme="minorHAnsi" w:hAnsi="Calibri" w:cstheme="minorBidi"/>
                                  <w:color w:val="ED7D31" w:themeColor="accent2"/>
                                  <w:kern w:val="24"/>
                                  <w:lang w:val="en-US"/>
                                </w:rPr>
                                <w:t xml:space="preserve">    </w:t>
                              </w:r>
                              <w:r>
                                <w:rPr>
                                  <w:rFonts w:asciiTheme="minorHAnsi" w:hAnsi="Calibri" w:cstheme="minorBidi"/>
                                  <w:color w:val="ED7D31" w:themeColor="accent2"/>
                                  <w:kern w:val="24"/>
                                  <w:position w:val="-6"/>
                                  <w:lang w:val="en-US"/>
                                </w:rPr>
                                <w:t>Subframe selected by UE</w:t>
                              </w:r>
                            </w:p>
                          </w:txbxContent>
                        </wps:txbx>
                        <wps:bodyPr vert="horz" wrap="none" lIns="72000" tIns="36000" rIns="72000" bIns="36000" rtlCol="0" anchor="t">
                          <a:noAutofit/>
                        </wps:bodyPr>
                      </wps:wsp>
                    </wpg:wgp>
                  </a:graphicData>
                </a:graphic>
                <wp14:sizeRelV relativeFrom="margin">
                  <wp14:pctHeight>0</wp14:pctHeight>
                </wp14:sizeRelV>
              </wp:anchor>
            </w:drawing>
          </mc:Choice>
          <mc:Fallback>
            <w:pict>
              <v:group w14:anchorId="16FAB8E5" id="Group 1" o:spid="_x0000_s1026" style="position:absolute;left:0;text-align:left;margin-left:20.95pt;margin-top:20pt;width:460.75pt;height:158.25pt;z-index:251658251;mso-height-relative:margin" coordsize="58515,201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">
                <v:shapetype id="_x0000_t202" coordsize="21600,21600" o:spt="202" path="m,l,21600r21600,l21600,xe">
                  <v:stroke joinstyle="miter"/>
                  <v:path gradientshapeok="t" o:connecttype="rect"/>
                </v:shapetype>
                <v:shape id="TextBox 34" o:spid="_x0000_s1027" type="#_x0000_t202" style="position:absolute;left:47976;top:14784;width:4005;height:236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" filled="f" stroked="f">
                  <v:textbox inset="2mm,1mm,2mm,1mm">
                    <w:txbxContent>
                      <w:p w14:paraId="0A4B96C2" w14:textId="77777777" w:rsidR="009A78A5" w:rsidRPr="00EA0F2F" w:rsidRDefault="009A78A5" w:rsidP="009A78A5">
                        <w:r w:rsidRPr="00EA0F2F">
                          <w:rPr>
                            <w:rFonts w:asciiTheme="minorHAnsi" w:hAnsi="Calibri" w:cstheme="minorBidi"/>
                            <w:color w:val="000000" w:themeColor="text1"/>
                            <w:kern w:val="24"/>
                            <w:lang w:val="en-US"/>
                          </w:rPr>
                          <w:t>n+T2</w:t>
                        </w:r>
                      </w:p>
                    </w:txbxContent>
                  </v:textbox>
                </v:shape>
                <v:group id="Group 50" o:spid="_x0000_s1028" style="position:absolute;width:58515;height:17457" coordsize="81943,240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">
                  <v:shapetype id="_x0000_t32" coordsize="21600,21600" o:spt="32" o:oned="t" path="m,l21600,21600e" filled="f">
                    <v:path arrowok="t" fillok="f" o:connecttype="none"/>
                    <o:lock v:ext="edit" shapetype="t"/>
                  </v:shapetype>
                  <v:shape id="Straight Arrow Connector 2" o:spid="_x0000_s1029" type="#_x0000_t32" style="position:absolute;top:18203;width:8194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" filled="t" fillcolor="#4472c4 [3204]" strokecolor="black [3213]" strokeweight="1pt">
                    <v:stroke endarrow="block"/>
                    <o:lock v:ext="edit" shapetype="f"/>
                  </v:shape>
                  <v:shape id="Straight Arrow Connector 3" o:spid="_x0000_s1030" type="#_x0000_t32" style="position:absolute;left:37943;top:11800;width:0;height:630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" filled="t" fillcolor="#4472c4 [3204]" strokecolor="black [3213]" strokeweight="1pt">
                    <v:stroke endarrow="block"/>
                  </v:shape>
                  <v:line id="Straight Connector 4" o:spid="_x0000_s1031" style="position:absolute;visibility:visible;mso-wrap-style:square" from="43380,4324" to="43380,205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" strokecolor="#5b9bd5 [3208]" strokeweight=".5pt">
                    <v:stroke dashstyle="longDash" joinstyle="miter"/>
                  </v:line>
                  <v:line id="Straight Connector 5" o:spid="_x0000_s1032" style="position:absolute;visibility:visible;mso-wrap-style:square" from="70173,4324" to="70173,205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" strokecolor="#5b9bd5 [3208]" strokeweight=".5pt">
                    <v:stroke dashstyle="longDash" joinstyle="miter"/>
                  </v:line>
                  <v:shape id="Straight Arrow Connector 6" o:spid="_x0000_s1033" type="#_x0000_t32" style="position:absolute;left:43380;top:2409;width:2679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" strokecolor="#5b9bd5 [3208]" strokeweight=".5pt">
                    <v:stroke startarrow="block" endarrow="block" joinstyle="miter"/>
                  </v:shape>
                  <v:shape id="_x0000_s1034" type="#_x0000_t202" style="position:absolute;left:36548;top:19865;width:2959;height:27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" filled="f" stroked="f">
                    <v:textbox inset="2mm,1mm,2mm,1mm">
                      <w:txbxContent>
                        <w:p w14:paraId="5BB5CD6F" w14:textId="77777777" w:rsidR="009A78A5" w:rsidRPr="00EA0F2F" w:rsidRDefault="009A78A5" w:rsidP="009A78A5">
                          <w:r w:rsidRPr="00EA0F2F">
                            <w:rPr>
                              <w:rFonts w:asciiTheme="minorHAnsi" w:hAnsi="Calibri" w:cstheme="minorBidi"/>
                              <w:color w:val="000000" w:themeColor="text1"/>
                              <w:kern w:val="24"/>
                              <w:lang w:val="en-US"/>
                            </w:rPr>
                            <w:t>n</w:t>
                          </w:r>
                        </w:p>
                      </w:txbxContent>
                    </v:textbox>
                  </v:shape>
                  <v:shape id="TextBox 19" o:spid="_x0000_s1035" type="#_x0000_t202" style="position:absolute;left:46142;width:22193;height:354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" filled="f" stroked="f">
                    <v:textbox inset="2mm,1mm,2mm,1mm">
                      <w:txbxContent>
                        <w:p w14:paraId="6896FA1B" w14:textId="77777777" w:rsidR="009A78A5" w:rsidRPr="00EA0F2F" w:rsidRDefault="009A78A5" w:rsidP="009A78A5">
                          <w:r w:rsidRPr="00EA0F2F">
                            <w:rPr>
                              <w:rFonts w:asciiTheme="minorHAnsi" w:hAnsi="Calibri" w:cstheme="minorBidi"/>
                              <w:color w:val="5B9BD5" w:themeColor="accent5"/>
                              <w:kern w:val="24"/>
                              <w:lang w:val="en-US"/>
                            </w:rPr>
                            <w:t>Resource Selection Window</w:t>
                          </w:r>
                        </w:p>
                      </w:txbxContent>
                    </v:textbox>
                  </v:shape>
                  <v:shape id="Straight Arrow Connector 10" o:spid="_x0000_s1036" type="#_x0000_t32" style="position:absolute;left:37943;top:10997;width:543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" filled="t" fillcolor="#4472c4 [3204]" strokecolor="black [3213]" strokeweight="1pt">
                    <v:stroke startarrow="block" endarrow="block"/>
                  </v:shape>
                  <v:shape id="TextBox 21" o:spid="_x0000_s1037" type="#_x0000_t202" style="position:absolute;left:38532;top:8298;width:3786;height:302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" filled="f" stroked="f">
                    <v:textbox inset="2mm,1mm,2mm,1mm">
                      <w:txbxContent>
                        <w:p w14:paraId="0305D566" w14:textId="77777777" w:rsidR="009A78A5" w:rsidRPr="00EA0F2F" w:rsidRDefault="009A78A5" w:rsidP="009A78A5">
                          <w:r w:rsidRPr="00EA0F2F">
                            <w:rPr>
                              <w:rFonts w:asciiTheme="minorHAnsi" w:hAnsi="Calibri" w:cstheme="minorBidi"/>
                              <w:color w:val="000000" w:themeColor="text1"/>
                              <w:kern w:val="24"/>
                              <w:lang w:val="en-US"/>
                            </w:rPr>
                            <w:t>T1</w:t>
                          </w:r>
                        </w:p>
                      </w:txbxContent>
                    </v:textbox>
                  </v:shape>
                  <v:line id="Straight Connector 12" o:spid="_x0000_s1038" style="position:absolute;visibility:visible;mso-wrap-style:square" from="44904,4324" to="44904,205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" strokecolor="#5b9bd5 [3208]" strokeweight=".5pt">
                    <v:stroke dashstyle="longDash" joinstyle="miter"/>
                  </v:line>
                  <v:shape id="Straight Arrow Connector 13" o:spid="_x0000_s1039" type="#_x0000_t32" style="position:absolute;left:47267;top:11901;width:0;height:630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" strokecolor="#ed7d31 [3205]" strokeweight=".5pt">
                    <v:stroke endarrow="block" joinstyle="miter"/>
                    <o:lock v:ext="edit" shapetype="f"/>
                  </v:shape>
                  <v:shape id="TextBox 25" o:spid="_x0000_s1040" type="#_x0000_t202" style="position:absolute;left:40869;top:19865;width:5609;height:302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" filled="f" stroked="f">
                    <v:textbox inset="2mm,1mm,2mm,1mm">
                      <w:txbxContent>
                        <w:p w14:paraId="11D859A3" w14:textId="77777777" w:rsidR="009A78A5" w:rsidRPr="00EA0F2F" w:rsidRDefault="009A78A5" w:rsidP="009A78A5">
                          <w:r w:rsidRPr="00EA0F2F">
                            <w:rPr>
                              <w:rFonts w:asciiTheme="minorHAnsi" w:hAnsi="Calibri" w:cstheme="minorBidi"/>
                              <w:color w:val="000000" w:themeColor="text1"/>
                              <w:kern w:val="24"/>
                              <w:lang w:val="en-US"/>
                            </w:rPr>
                            <w:t>n+T1</w:t>
                          </w:r>
                        </w:p>
                      </w:txbxContent>
                    </v:textbox>
                  </v:shape>
                  <v:shape id="TextBox 26" o:spid="_x0000_s1041" type="#_x0000_t202" style="position:absolute;left:42536;top:2265;width:7476;height:301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" filled="f" stroked="f">
                    <v:textbox inset="2mm,1mm,2mm,1mm">
                      <w:txbxContent>
                        <w:p w14:paraId="33F382CE" w14:textId="77777777" w:rsidR="009A78A5" w:rsidRPr="00EA0F2F" w:rsidRDefault="009A78A5" w:rsidP="009A78A5">
                          <w:r w:rsidRPr="00EA0F2F">
                            <w:rPr>
                              <w:rFonts w:asciiTheme="minorHAnsi" w:hAnsi="Calibri" w:cstheme="minorBidi"/>
                              <w:color w:val="000000" w:themeColor="text1"/>
                              <w:kern w:val="24"/>
                              <w:lang w:val="en-US"/>
                            </w:rPr>
                            <w:t>Tproc,1</w:t>
                          </w:r>
                        </w:p>
                      </w:txbxContent>
                    </v:textbox>
                  </v:shape>
                  <v:shape id="_x0000_s1042" type="#_x0000_t202" style="position:absolute;left:44522;top:8665;width:4747;height:913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" filled="f" stroked="f">
                    <v:textbox inset="2mm,1mm,2mm,1mm">
                      <w:txbxContent>
                        <w:p w14:paraId="1FEDF959" w14:textId="77777777" w:rsidR="009A78A5" w:rsidRPr="00EA0F2F" w:rsidRDefault="009A78A5" w:rsidP="009A78A5">
                          <w:r w:rsidRPr="001F4187">
                            <w:rPr>
                              <w:rFonts w:asciiTheme="minorHAnsi" w:hAnsi="Calibri" w:cstheme="minorBidi"/>
                              <w:color w:val="ED7D31" w:themeColor="accent2"/>
                              <w:kern w:val="24"/>
                              <w:lang w:val="en-US"/>
                            </w:rPr>
                            <w:t xml:space="preserve">    t</w:t>
                          </w:r>
                          <w:r w:rsidRPr="001F4187">
                            <w:rPr>
                              <w:rFonts w:asciiTheme="minorHAnsi" w:hAnsi="Calibri" w:cstheme="minorBidi"/>
                              <w:color w:val="ED7D31" w:themeColor="accent2"/>
                              <w:kern w:val="24"/>
                              <w:position w:val="-6"/>
                              <w:vertAlign w:val="subscript"/>
                              <w:lang w:val="en-US"/>
                            </w:rPr>
                            <w:t>y</w:t>
                          </w:r>
                        </w:p>
                      </w:txbxContent>
                    </v:textbox>
                  </v:shape>
                  <v:shape id="Straight Arrow Connector 17" o:spid="_x0000_s1043" type="#_x0000_t32" style="position:absolute;left:29906;top:11901;width:0;height:630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" strokecolor="#ed7d31 [3205]" strokeweight=".5pt">
                    <v:stroke endarrow="block" joinstyle="miter"/>
                    <o:lock v:ext="edit" shapetype="f"/>
                  </v:shape>
                  <v:shape id="Straight Arrow Connector 18" o:spid="_x0000_s1044" type="#_x0000_t32" style="position:absolute;left:16886;top:11901;width:0;height:630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" strokecolor="#ed7d31 [3205]" strokeweight=".5pt">
                    <v:stroke endarrow="block" joinstyle="miter"/>
                    <o:lock v:ext="edit" shapetype="f"/>
                  </v:shape>
                  <v:shape id="TextBox 32" o:spid="_x0000_s1045" type="#_x0000_t202" style="position:absolute;left:26500;top:8822;width:6863;height:913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" filled="f" stroked="f">
                    <v:textbox inset="2mm,1mm,2mm,1mm">
                      <w:txbxContent>
                        <w:p w14:paraId="07837D03" w14:textId="77777777" w:rsidR="009A78A5" w:rsidRPr="00EA0F2F" w:rsidRDefault="009A78A5" w:rsidP="009A78A5">
                          <w:r w:rsidRPr="001F4187">
                            <w:rPr>
                              <w:rFonts w:asciiTheme="minorHAnsi" w:hAnsi="Calibri" w:cstheme="minorBidi"/>
                              <w:color w:val="ED7D31" w:themeColor="accent2"/>
                              <w:kern w:val="24"/>
                              <w:lang w:val="en-US"/>
                            </w:rPr>
                            <w:t xml:space="preserve">    t</w:t>
                          </w:r>
                          <w:r w:rsidRPr="001F4187">
                            <w:rPr>
                              <w:rFonts w:asciiTheme="minorHAnsi" w:hAnsi="Calibri" w:cstheme="minorBidi"/>
                              <w:color w:val="ED7D31" w:themeColor="accent2"/>
                              <w:kern w:val="24"/>
                              <w:position w:val="-6"/>
                              <w:vertAlign w:val="subscript"/>
                              <w:lang w:val="en-US"/>
                            </w:rPr>
                            <w:t>y-100</w:t>
                          </w:r>
                        </w:p>
                      </w:txbxContent>
                    </v:textbox>
                  </v:shape>
                  <v:shape id="TextBox 33" o:spid="_x0000_s1046" type="#_x0000_t202" style="position:absolute;left:13532;top:8665;width:6863;height:913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" filled="f" stroked="f">
                    <v:textbox inset="2mm,1mm,2mm,1mm">
                      <w:txbxContent>
                        <w:p w14:paraId="5A5F9FF9" w14:textId="77777777" w:rsidR="009A78A5" w:rsidRPr="00EA0F2F" w:rsidRDefault="009A78A5" w:rsidP="009A78A5">
                          <w:r w:rsidRPr="001F4187">
                            <w:rPr>
                              <w:rFonts w:asciiTheme="minorHAnsi" w:hAnsi="Calibri" w:cstheme="minorBidi"/>
                              <w:color w:val="ED7D31" w:themeColor="accent2"/>
                              <w:kern w:val="24"/>
                              <w:lang w:val="en-US"/>
                            </w:rPr>
                            <w:t xml:space="preserve">    t</w:t>
                          </w:r>
                          <w:r w:rsidRPr="001F4187">
                            <w:rPr>
                              <w:rFonts w:asciiTheme="minorHAnsi" w:hAnsi="Calibri" w:cstheme="minorBidi"/>
                              <w:color w:val="ED7D31" w:themeColor="accent2"/>
                              <w:kern w:val="24"/>
                              <w:position w:val="-6"/>
                              <w:vertAlign w:val="subscript"/>
                              <w:lang w:val="en-US"/>
                            </w:rPr>
                            <w:t>y-200</w:t>
                          </w:r>
                        </w:p>
                      </w:txbxContent>
                    </v:textbox>
                  </v:shape>
                  <v:line id="Straight Connector 21" o:spid="_x0000_s1047" style="position:absolute;visibility:visible;mso-wrap-style:square" from="6244,4774" to="6244,209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" strokecolor="#5b9bd5 [3208]" strokeweight=".5pt">
                    <v:stroke dashstyle="longDash" joinstyle="miter"/>
                  </v:line>
                  <v:shape id="TextBox 36" o:spid="_x0000_s1048" type="#_x0000_t202" style="position:absolute;left:3779;top:21032;width:5271;height:302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" filled="f" stroked="f">
                    <v:textbox inset="2mm,1mm,2mm,1mm">
                      <w:txbxContent>
                        <w:p w14:paraId="21890307" w14:textId="77777777" w:rsidR="009A78A5" w:rsidRPr="00EA0F2F" w:rsidRDefault="009A78A5" w:rsidP="009A78A5">
                          <w:r w:rsidRPr="00EA0F2F">
                            <w:rPr>
                              <w:rFonts w:asciiTheme="minorHAnsi" w:hAnsi="Calibri" w:cstheme="minorBidi"/>
                              <w:color w:val="000000" w:themeColor="text1"/>
                              <w:kern w:val="24"/>
                              <w:lang w:val="en-US"/>
                            </w:rPr>
                            <w:t>n-T0</w:t>
                          </w:r>
                        </w:p>
                      </w:txbxContent>
                    </v:textbox>
                  </v:shape>
                  <v:shape id="Straight Arrow Connector 23" o:spid="_x0000_s1049" type="#_x0000_t32" style="position:absolute;left:7205;top:21453;width:2943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" strokecolor="#5b9bd5 [3208]" strokeweight=".5pt">
                    <v:stroke startarrow="block" endarrow="block" joinstyle="miter"/>
                    <o:lock v:ext="edit" shapetype="f"/>
                  </v:shape>
                  <v:shape id="TextBox 38" o:spid="_x0000_s1050" type="#_x0000_t202" style="position:absolute;left:9989;top:18990;width:19793;height:358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" filled="f" stroked="f">
                    <v:textbox inset="2mm,1mm,2mm,1mm">
                      <w:txbxContent>
                        <w:p w14:paraId="2045E8C7" w14:textId="77777777" w:rsidR="009A78A5" w:rsidRPr="00EA0F2F" w:rsidRDefault="009A78A5" w:rsidP="009A78A5">
                          <w:r w:rsidRPr="00EA0F2F">
                            <w:rPr>
                              <w:rFonts w:asciiTheme="minorHAnsi" w:hAnsi="Calibri" w:cstheme="minorBidi"/>
                              <w:color w:val="5B9BD5" w:themeColor="accent5"/>
                              <w:kern w:val="24"/>
                              <w:lang w:val="en-US"/>
                            </w:rPr>
                            <w:t>Normal Sensing Window</w:t>
                          </w:r>
                        </w:p>
                      </w:txbxContent>
                    </v:textbox>
                  </v:shape>
                  <v:line id="Straight Connector 25" o:spid="_x0000_s1051" style="position:absolute;visibility:visible;mso-wrap-style:square" from="36548,6369" to="36635,210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" strokecolor="#5b9bd5 [3208]" strokeweight=".5pt">
                    <v:stroke dashstyle="longDash" joinstyle="miter"/>
                    <o:lock v:ext="edit" shapetype="f"/>
                  </v:line>
                  <v:line id="Straight Connector 27" o:spid="_x0000_s1052" style="position:absolute;visibility:visible;mso-wrap-style:square" from="37938,6369" to="38001,205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" strokecolor="#5b9bd5 [3208]" strokeweight=".5pt">
                    <v:stroke dashstyle="longDash" joinstyle="miter"/>
                    <o:lock v:ext="edit" shapetype="f"/>
                  </v:line>
                </v:group>
                <v:shape id="_x0000_s1053" type="#_x0000_t202" style="position:absolute;left:31172;top:13478;width:15448;height:662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" filled="f" stroked="f">
                  <v:textbox inset="2mm,1mm,2mm,1mm">
                    <w:txbxContent>
                      <w:p w14:paraId="595418E3" w14:textId="77777777" w:rsidR="009A78A5" w:rsidRPr="00EA0F2F" w:rsidRDefault="009A78A5" w:rsidP="009A78A5">
                        <w:r w:rsidRPr="001F4187">
                          <w:rPr>
                            <w:rFonts w:asciiTheme="minorHAnsi" w:hAnsi="Calibri" w:cstheme="minorBidi"/>
                            <w:color w:val="ED7D31" w:themeColor="accent2"/>
                            <w:kern w:val="24"/>
                            <w:lang w:val="en-US"/>
                          </w:rPr>
                          <w:t xml:space="preserve">    </w:t>
                        </w:r>
                        <w:r>
                          <w:rPr>
                            <w:rFonts w:asciiTheme="minorHAnsi" w:hAnsi="Calibri" w:cstheme="minorBidi"/>
                            <w:color w:val="ED7D31" w:themeColor="accent2"/>
                            <w:kern w:val="24"/>
                            <w:position w:val="-6"/>
                            <w:lang w:val="en-US"/>
                          </w:rPr>
                          <w:t>Subframe selected by UE</w:t>
                        </w:r>
                      </w:p>
                    </w:txbxContent>
                  </v:textbox>
                </v:shape>
              </v:group>
            </w:pict>
          </mc:Fallback>
        </mc:AlternateContent>
      </w:r>
    </w:p>
    <w:p w14:paraId="4AC3E4AC" w14:textId="2D0E83DC" w:rsidR="009A78A5" w:rsidRDefault="009A78A5" w:rsidP="00331738">
      <w:pPr>
        <w:jc w:val="both"/>
        <w:rPr>
          <w:rFonts w:eastAsia="Calibri"/>
          <w:lang w:val="en-US"/>
        </w:rPr>
      </w:pPr>
    </w:p>
    <w:p w14:paraId="582869AF" w14:textId="3909FFE7" w:rsidR="009A78A5" w:rsidRDefault="00234716" w:rsidP="00331738">
      <w:pPr>
        <w:jc w:val="both"/>
        <w:rPr>
          <w:rFonts w:eastAsia="Calibri"/>
          <w:lang w:val="en-US"/>
        </w:rPr>
      </w:pPr>
      <w:r>
        <w:rPr>
          <w:noProof/>
        </w:rPr>
        <mc:AlternateContent>
          <mc:Choice Requires="wps">
            <w:drawing>
              <wp:anchor distT="0" distB="0" distL="114300" distR="114300" simplePos="0" relativeHeight="251658248" behindDoc="0" locked="0" layoutInCell="1" allowOverlap="1" wp14:anchorId="685AA75A" wp14:editId="0307AE90">
                <wp:simplePos x="0" y="0"/>
                <wp:positionH relativeFrom="column">
                  <wp:posOffset>2059505</wp:posOffset>
                </wp:positionH>
                <wp:positionV relativeFrom="paragraph">
                  <wp:posOffset>88670</wp:posOffset>
                </wp:positionV>
                <wp:extent cx="270351" cy="236600"/>
                <wp:effectExtent l="0" t="0" r="0" b="0"/>
                <wp:wrapNone/>
                <wp:docPr id="42" name="TextBox 12"/>
                <wp:cNvGraphicFramePr/>
                <a:graphic xmlns:a="http://schemas.openxmlformats.org/drawingml/2006/main">
                  <a:graphicData uri="http://schemas.microsoft.com/office/word/2010/wordprocessingShape">
                    <wps:wsp>
                      <wps:cNvSpPr txBox="1"/>
                      <wps:spPr>
                        <a:xfrm>
                          <a:off x="0" y="0"/>
                          <a:ext cx="270351" cy="236600"/>
                        </a:xfrm>
                        <a:prstGeom prst="rect">
                          <a:avLst/>
                        </a:prstGeom>
                      </wps:spPr>
                      <wps:txbx>
                        <w:txbxContent>
                          <w:p w14:paraId="31600331" w14:textId="10CA36C2" w:rsidR="00234716" w:rsidRPr="00EA0F2F" w:rsidRDefault="00234716" w:rsidP="00234716">
                            <w:r>
                              <w:rPr>
                                <w:rFonts w:asciiTheme="minorHAnsi" w:hAnsi="Calibri" w:cstheme="minorBidi"/>
                                <w:color w:val="000000" w:themeColor="text1"/>
                                <w:kern w:val="24"/>
                                <w:lang w:val="en-US"/>
                              </w:rPr>
                              <w:t>Resource selection trigger</w:t>
                            </w:r>
                          </w:p>
                        </w:txbxContent>
                      </wps:txbx>
                      <wps:bodyPr vert="horz" wrap="none" lIns="72000" tIns="36000" rIns="72000" bIns="36000" rtlCol="0" anchor="t">
                        <a:noAutofit/>
                      </wps:bodyPr>
                    </wps:wsp>
                  </a:graphicData>
                </a:graphic>
              </wp:anchor>
            </w:drawing>
          </mc:Choice>
          <mc:Fallback>
            <w:pict>
              <v:shape w14:anchorId="685AA75A" id="TextBox 12" o:spid="_x0000_s1054" type="#_x0000_t202" style="position:absolute;left:0;text-align:left;margin-left:162.15pt;margin-top:7pt;width:21.3pt;height:18.65pt;z-index:25165824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" filled="f" stroked="f">
                <v:textbox inset="2mm,1mm,2mm,1mm">
                  <w:txbxContent>
                    <w:p w14:paraId="31600331" w14:textId="10CA36C2" w:rsidR="00234716" w:rsidRPr="00EA0F2F" w:rsidRDefault="00234716" w:rsidP="00234716">
                      <w:r>
                        <w:rPr>
                          <w:rFonts w:asciiTheme="minorHAnsi" w:hAnsi="Calibri" w:cstheme="minorBidi"/>
                          <w:color w:val="000000" w:themeColor="text1"/>
                          <w:kern w:val="24"/>
                          <w:lang w:val="en-US"/>
                        </w:rPr>
                        <w:t>Resource selection trigger</w:t>
                      </w:r>
                    </w:p>
                  </w:txbxContent>
                </v:textbox>
              </v:shape>
            </w:pict>
          </mc:Fallback>
        </mc:AlternateContent>
      </w:r>
    </w:p>
    <w:p w14:paraId="216B3831" w14:textId="60DE594D" w:rsidR="009A78A5" w:rsidRDefault="009A78A5" w:rsidP="00331738">
      <w:pPr>
        <w:jc w:val="both"/>
        <w:rPr>
          <w:rFonts w:eastAsia="Calibri"/>
          <w:lang w:val="en-US"/>
        </w:rPr>
      </w:pPr>
    </w:p>
    <w:p w14:paraId="29576C92" w14:textId="441AEEBA" w:rsidR="009A78A5" w:rsidRDefault="009A78A5" w:rsidP="00331738">
      <w:pPr>
        <w:jc w:val="both"/>
        <w:rPr>
          <w:rFonts w:eastAsia="Calibri"/>
          <w:lang w:val="en-US"/>
        </w:rPr>
      </w:pPr>
    </w:p>
    <w:p w14:paraId="19ECDC6E" w14:textId="7E3E7D48" w:rsidR="009A78A5" w:rsidRDefault="009A78A5" w:rsidP="00331738">
      <w:pPr>
        <w:jc w:val="both"/>
        <w:rPr>
          <w:rFonts w:eastAsia="Calibri"/>
          <w:lang w:val="en-US"/>
        </w:rPr>
      </w:pPr>
    </w:p>
    <w:p w14:paraId="62F56A22" w14:textId="1549E04D" w:rsidR="009A78A5" w:rsidRDefault="009A78A5" w:rsidP="00331738">
      <w:pPr>
        <w:jc w:val="both"/>
        <w:rPr>
          <w:rFonts w:eastAsia="Calibri"/>
          <w:lang w:val="en-US"/>
        </w:rPr>
      </w:pPr>
    </w:p>
    <w:p w14:paraId="4BB7CB52" w14:textId="4BAFC8DD" w:rsidR="00383170" w:rsidRDefault="00383170" w:rsidP="00331738">
      <w:pPr>
        <w:jc w:val="both"/>
        <w:rPr>
          <w:rFonts w:eastAsia="Calibri"/>
          <w:b/>
          <w:bCs/>
          <w:lang w:val="en-US"/>
        </w:rPr>
      </w:pPr>
    </w:p>
    <w:p w14:paraId="13DBBD70" w14:textId="10EC6B44" w:rsidR="009A78A5" w:rsidRDefault="00D73050" w:rsidP="00331738">
      <w:pPr>
        <w:jc w:val="both"/>
        <w:rPr>
          <w:rFonts w:eastAsia="Calibri"/>
          <w:lang w:val="en-US"/>
        </w:rPr>
      </w:pPr>
      <w:r w:rsidRPr="005F32BF">
        <w:rPr>
          <w:rFonts w:eastAsia="Calibri"/>
          <w:noProof/>
        </w:rPr>
        <mc:AlternateContent>
          <mc:Choice Requires="wpg">
            <w:drawing>
              <wp:anchor distT="0" distB="0" distL="114300" distR="114300" simplePos="0" relativeHeight="251658252" behindDoc="0" locked="0" layoutInCell="1" allowOverlap="1" wp14:anchorId="768D5242" wp14:editId="791EF641">
                <wp:simplePos x="0" y="0"/>
                <wp:positionH relativeFrom="column">
                  <wp:posOffset>226115</wp:posOffset>
                </wp:positionH>
                <wp:positionV relativeFrom="paragraph">
                  <wp:posOffset>246601</wp:posOffset>
                </wp:positionV>
                <wp:extent cx="5894070" cy="2061210"/>
                <wp:effectExtent l="0" t="0" r="24130" b="0"/>
                <wp:wrapNone/>
                <wp:docPr id="53" name="Group 35"/>
                <wp:cNvGraphicFramePr/>
                <a:graphic xmlns:a="http://schemas.openxmlformats.org/drawingml/2006/main">
                  <a:graphicData uri="http://schemas.microsoft.com/office/word/2010/wordprocessingGroup">
                    <wpg:wgp>
                      <wpg:cNvGrpSpPr/>
                      <wpg:grpSpPr>
                        <a:xfrm>
                          <a:off x="0" y="0"/>
                          <a:ext cx="5894070" cy="2061210"/>
                          <a:chOff x="0" y="0"/>
                          <a:chExt cx="8194361" cy="2636080"/>
                        </a:xfrm>
                      </wpg:grpSpPr>
                      <wpg:grpSp>
                        <wpg:cNvPr id="54" name="Group 54"/>
                        <wpg:cNvGrpSpPr/>
                        <wpg:grpSpPr>
                          <a:xfrm>
                            <a:off x="0" y="0"/>
                            <a:ext cx="8194361" cy="2636080"/>
                            <a:chOff x="0" y="0"/>
                            <a:chExt cx="8194361" cy="2636080"/>
                          </a:xfrm>
                        </wpg:grpSpPr>
                        <wps:wsp>
                          <wps:cNvPr id="55" name="Straight Arrow Connector 55"/>
                          <wps:cNvCnPr>
                            <a:cxnSpLocks/>
                          </wps:cNvCnPr>
                          <wps:spPr bwMode="auto">
                            <a:xfrm>
                              <a:off x="0" y="1820328"/>
                              <a:ext cx="8194361" cy="0"/>
                            </a:xfrm>
                            <a:prstGeom prst="straightConnector1">
                              <a:avLst/>
                            </a:prstGeom>
                            <a:solidFill>
                              <a:schemeClr val="accent1"/>
                            </a:solidFill>
                            <a:ln w="12700" cap="flat" cmpd="sng" algn="ctr">
                              <a:solidFill>
                                <a:schemeClr val="tx1"/>
                              </a:solidFill>
                              <a:prstDash val="solid"/>
                              <a:round/>
                              <a:headEnd type="none" w="med" len="med"/>
                              <a:tailEnd type="triangle"/>
                            </a:ln>
                            <a:effectLst/>
                          </wps:spPr>
                          <wps:bodyPr/>
                        </wps:wsp>
                        <wps:wsp>
                          <wps:cNvPr id="56" name="Straight Arrow Connector 56"/>
                          <wps:cNvCnPr/>
                          <wps:spPr bwMode="auto">
                            <a:xfrm>
                              <a:off x="3794331" y="780852"/>
                              <a:ext cx="0" cy="1049929"/>
                            </a:xfrm>
                            <a:prstGeom prst="straightConnector1">
                              <a:avLst/>
                            </a:prstGeom>
                            <a:solidFill>
                              <a:schemeClr val="accent1"/>
                            </a:solidFill>
                            <a:ln w="12700" cap="flat" cmpd="sng" algn="ctr">
                              <a:solidFill>
                                <a:schemeClr val="tx1"/>
                              </a:solidFill>
                              <a:prstDash val="solid"/>
                              <a:round/>
                              <a:headEnd type="none" w="med" len="med"/>
                              <a:tailEnd type="triangle"/>
                            </a:ln>
                            <a:effectLst/>
                          </wps:spPr>
                          <wps:bodyPr/>
                        </wps:wsp>
                        <wps:wsp>
                          <wps:cNvPr id="57" name="Straight Connector 57"/>
                          <wps:cNvCnPr/>
                          <wps:spPr bwMode="auto">
                            <a:xfrm>
                              <a:off x="4338028" y="432477"/>
                              <a:ext cx="0" cy="1618735"/>
                            </a:xfrm>
                            <a:prstGeom prst="line">
                              <a:avLst/>
                            </a:prstGeom>
                            <a:ln>
                              <a:prstDash val="lgDash"/>
                              <a:headEnd type="none" w="med" len="med"/>
                              <a:tailEnd type="none"/>
                            </a:ln>
                          </wps:spPr>
                          <wps:style>
                            <a:lnRef idx="1">
                              <a:schemeClr val="accent5"/>
                            </a:lnRef>
                            <a:fillRef idx="0">
                              <a:schemeClr val="accent5"/>
                            </a:fillRef>
                            <a:effectRef idx="0">
                              <a:schemeClr val="accent5"/>
                            </a:effectRef>
                            <a:fontRef idx="minor">
                              <a:schemeClr val="tx1"/>
                            </a:fontRef>
                          </wps:style>
                          <wps:bodyPr/>
                        </wps:wsp>
                        <wps:wsp>
                          <wps:cNvPr id="58" name="Straight Connector 58"/>
                          <wps:cNvCnPr/>
                          <wps:spPr bwMode="auto">
                            <a:xfrm>
                              <a:off x="7017385" y="432477"/>
                              <a:ext cx="0" cy="1618735"/>
                            </a:xfrm>
                            <a:prstGeom prst="line">
                              <a:avLst/>
                            </a:prstGeom>
                            <a:ln>
                              <a:prstDash val="lgDash"/>
                              <a:headEnd type="none" w="med" len="med"/>
                              <a:tailEnd type="none"/>
                            </a:ln>
                          </wps:spPr>
                          <wps:style>
                            <a:lnRef idx="1">
                              <a:schemeClr val="accent5"/>
                            </a:lnRef>
                            <a:fillRef idx="0">
                              <a:schemeClr val="accent5"/>
                            </a:fillRef>
                            <a:effectRef idx="0">
                              <a:schemeClr val="accent5"/>
                            </a:effectRef>
                            <a:fontRef idx="minor">
                              <a:schemeClr val="tx1"/>
                            </a:fontRef>
                          </wps:style>
                          <wps:bodyPr/>
                        </wps:wsp>
                        <wps:wsp>
                          <wps:cNvPr id="59" name="Straight Arrow Connector 59"/>
                          <wps:cNvCnPr/>
                          <wps:spPr bwMode="auto">
                            <a:xfrm>
                              <a:off x="4338028" y="240947"/>
                              <a:ext cx="2679357" cy="0"/>
                            </a:xfrm>
                            <a:prstGeom prst="straightConnector1">
                              <a:avLst/>
                            </a:prstGeom>
                            <a:ln>
                              <a:headEnd type="triangle"/>
                              <a:tailEnd type="triangle"/>
                            </a:ln>
                          </wps:spPr>
                          <wps:style>
                            <a:lnRef idx="1">
                              <a:schemeClr val="accent5"/>
                            </a:lnRef>
                            <a:fillRef idx="0">
                              <a:schemeClr val="accent5"/>
                            </a:fillRef>
                            <a:effectRef idx="0">
                              <a:schemeClr val="accent5"/>
                            </a:effectRef>
                            <a:fontRef idx="minor">
                              <a:schemeClr val="tx1"/>
                            </a:fontRef>
                          </wps:style>
                          <wps:bodyPr/>
                        </wps:wsp>
                        <wps:wsp>
                          <wps:cNvPr id="60" name="TextBox 8"/>
                          <wps:cNvSpPr txBox="1"/>
                          <wps:spPr>
                            <a:xfrm>
                              <a:off x="3693008" y="1973986"/>
                              <a:ext cx="293778" cy="362510"/>
                            </a:xfrm>
                            <a:prstGeom prst="rect">
                              <a:avLst/>
                            </a:prstGeom>
                          </wps:spPr>
                          <wps:txbx>
                            <w:txbxContent>
                              <w:p w14:paraId="10E33F3C" w14:textId="71ABC2D1" w:rsidR="009A78A5" w:rsidRPr="00EA0F2F" w:rsidRDefault="003E5172" w:rsidP="009A78A5">
                                <w:r>
                                  <w:rPr>
                                    <w:rFonts w:asciiTheme="minorHAnsi" w:hAnsi="Calibri" w:cstheme="minorBidi"/>
                                    <w:color w:val="000000" w:themeColor="text1"/>
                                    <w:kern w:val="24"/>
                                    <w:lang w:val="en-US"/>
                                  </w:rPr>
                                  <w:t>n</w:t>
                                </w:r>
                              </w:p>
                            </w:txbxContent>
                          </wps:txbx>
                          <wps:bodyPr vert="horz" wrap="none" lIns="72000" tIns="36000" rIns="72000" bIns="36000" rtlCol="0" anchor="t">
                            <a:noAutofit/>
                          </wps:bodyPr>
                        </wps:wsp>
                        <wps:wsp>
                          <wps:cNvPr id="61" name="TextBox 10"/>
                          <wps:cNvSpPr txBox="1"/>
                          <wps:spPr>
                            <a:xfrm>
                              <a:off x="4615484" y="0"/>
                              <a:ext cx="2203215" cy="357671"/>
                            </a:xfrm>
                            <a:prstGeom prst="rect">
                              <a:avLst/>
                            </a:prstGeom>
                          </wps:spPr>
                          <wps:txbx>
                            <w:txbxContent>
                              <w:p w14:paraId="78FDA175" w14:textId="77777777" w:rsidR="009A78A5" w:rsidRPr="00EA0F2F" w:rsidRDefault="009A78A5" w:rsidP="009A78A5">
                                <w:r w:rsidRPr="00EA0F2F">
                                  <w:rPr>
                                    <w:rFonts w:asciiTheme="minorHAnsi" w:hAnsi="Calibri" w:cstheme="minorBidi"/>
                                    <w:color w:val="5B9BD5" w:themeColor="accent5"/>
                                    <w:kern w:val="24"/>
                                    <w:lang w:val="en-US"/>
                                  </w:rPr>
                                  <w:t>Resource Selection Window</w:t>
                                </w:r>
                              </w:p>
                            </w:txbxContent>
                          </wps:txbx>
                          <wps:bodyPr vert="horz" wrap="none" lIns="72000" tIns="36000" rIns="72000" bIns="36000" rtlCol="0" anchor="t">
                            <a:noAutofit/>
                          </wps:bodyPr>
                        </wps:wsp>
                        <wps:wsp>
                          <wps:cNvPr id="62" name="Straight Arrow Connector 62"/>
                          <wps:cNvCnPr/>
                          <wps:spPr bwMode="auto">
                            <a:xfrm>
                              <a:off x="3794330" y="1099741"/>
                              <a:ext cx="543698" cy="0"/>
                            </a:xfrm>
                            <a:prstGeom prst="straightConnector1">
                              <a:avLst/>
                            </a:prstGeom>
                            <a:solidFill>
                              <a:schemeClr val="accent1"/>
                            </a:solidFill>
                            <a:ln w="12700" cap="flat" cmpd="sng" algn="ctr">
                              <a:solidFill>
                                <a:schemeClr val="tx1"/>
                              </a:solidFill>
                              <a:prstDash val="solid"/>
                              <a:round/>
                              <a:headEnd type="triangle"/>
                              <a:tailEnd type="triangle"/>
                            </a:ln>
                            <a:effectLst/>
                          </wps:spPr>
                          <wps:bodyPr/>
                        </wps:wsp>
                        <wps:wsp>
                          <wps:cNvPr id="63" name="TextBox 12"/>
                          <wps:cNvSpPr txBox="1"/>
                          <wps:spPr>
                            <a:xfrm>
                              <a:off x="3854106" y="830597"/>
                              <a:ext cx="375862" cy="302587"/>
                            </a:xfrm>
                            <a:prstGeom prst="rect">
                              <a:avLst/>
                            </a:prstGeom>
                          </wps:spPr>
                          <wps:txbx>
                            <w:txbxContent>
                              <w:p w14:paraId="3527FC57" w14:textId="77777777" w:rsidR="009A78A5" w:rsidRPr="00EA0F2F" w:rsidRDefault="009A78A5" w:rsidP="009A78A5">
                                <w:r w:rsidRPr="00EA0F2F">
                                  <w:rPr>
                                    <w:rFonts w:asciiTheme="minorHAnsi" w:hAnsi="Calibri" w:cstheme="minorBidi"/>
                                    <w:color w:val="000000" w:themeColor="text1"/>
                                    <w:kern w:val="24"/>
                                    <w:lang w:val="en-US"/>
                                  </w:rPr>
                                  <w:t>T1</w:t>
                                </w:r>
                              </w:p>
                            </w:txbxContent>
                          </wps:txbx>
                          <wps:bodyPr vert="horz" wrap="none" lIns="72000" tIns="36000" rIns="72000" bIns="36000" rtlCol="0" anchor="t">
                            <a:noAutofit/>
                          </wps:bodyPr>
                        </wps:wsp>
                        <wps:wsp>
                          <wps:cNvPr id="64" name="Straight Connector 64"/>
                          <wps:cNvCnPr/>
                          <wps:spPr bwMode="auto">
                            <a:xfrm>
                              <a:off x="4490428" y="432477"/>
                              <a:ext cx="0" cy="1618735"/>
                            </a:xfrm>
                            <a:prstGeom prst="line">
                              <a:avLst/>
                            </a:prstGeom>
                            <a:ln>
                              <a:prstDash val="lgDash"/>
                              <a:headEnd type="none" w="med" len="med"/>
                              <a:tailEnd type="none"/>
                            </a:ln>
                          </wps:spPr>
                          <wps:style>
                            <a:lnRef idx="1">
                              <a:schemeClr val="accent5"/>
                            </a:lnRef>
                            <a:fillRef idx="0">
                              <a:schemeClr val="accent5"/>
                            </a:fillRef>
                            <a:effectRef idx="0">
                              <a:schemeClr val="accent5"/>
                            </a:effectRef>
                            <a:fontRef idx="minor">
                              <a:schemeClr val="tx1"/>
                            </a:fontRef>
                          </wps:style>
                          <wps:bodyPr/>
                        </wps:wsp>
                        <wps:wsp>
                          <wps:cNvPr id="65" name="TextBox 15"/>
                          <wps:cNvSpPr txBox="1"/>
                          <wps:spPr>
                            <a:xfrm>
                              <a:off x="4087621" y="1988379"/>
                              <a:ext cx="556832" cy="301974"/>
                            </a:xfrm>
                            <a:prstGeom prst="rect">
                              <a:avLst/>
                            </a:prstGeom>
                          </wps:spPr>
                          <wps:txbx>
                            <w:txbxContent>
                              <w:p w14:paraId="5A0872BD" w14:textId="77777777" w:rsidR="009A78A5" w:rsidRPr="00EA0F2F" w:rsidRDefault="009A78A5" w:rsidP="009A78A5">
                                <w:r w:rsidRPr="00EA0F2F">
                                  <w:rPr>
                                    <w:rFonts w:asciiTheme="minorHAnsi" w:hAnsi="Calibri" w:cstheme="minorBidi"/>
                                    <w:color w:val="000000" w:themeColor="text1"/>
                                    <w:kern w:val="24"/>
                                    <w:lang w:val="en-US"/>
                                  </w:rPr>
                                  <w:t>n+T1</w:t>
                                </w:r>
                              </w:p>
                            </w:txbxContent>
                          </wps:txbx>
                          <wps:bodyPr vert="horz" wrap="none" lIns="72000" tIns="36000" rIns="72000" bIns="36000" rtlCol="0" anchor="t">
                            <a:noAutofit/>
                          </wps:bodyPr>
                        </wps:wsp>
                        <wps:wsp>
                          <wps:cNvPr id="66" name="TextBox 16"/>
                          <wps:cNvSpPr txBox="1"/>
                          <wps:spPr>
                            <a:xfrm>
                              <a:off x="4254385" y="226802"/>
                              <a:ext cx="742215" cy="303199"/>
                            </a:xfrm>
                            <a:prstGeom prst="rect">
                              <a:avLst/>
                            </a:prstGeom>
                          </wps:spPr>
                          <wps:txbx>
                            <w:txbxContent>
                              <w:p w14:paraId="1126B466" w14:textId="77777777" w:rsidR="009A78A5" w:rsidRPr="00EA0F2F" w:rsidRDefault="009A78A5" w:rsidP="009A78A5">
                                <w:r w:rsidRPr="00EA0F2F">
                                  <w:rPr>
                                    <w:rFonts w:asciiTheme="minorHAnsi" w:hAnsi="Calibri" w:cstheme="minorBidi"/>
                                    <w:color w:val="000000" w:themeColor="text1"/>
                                    <w:kern w:val="24"/>
                                    <w:lang w:val="en-US"/>
                                  </w:rPr>
                                  <w:t>Tproc,1</w:t>
                                </w:r>
                              </w:p>
                            </w:txbxContent>
                          </wps:txbx>
                          <wps:bodyPr vert="horz" wrap="none" lIns="72000" tIns="36000" rIns="72000" bIns="36000" rtlCol="0" anchor="t">
                            <a:noAutofit/>
                          </wps:bodyPr>
                        </wps:wsp>
                        <wps:wsp>
                          <wps:cNvPr id="67" name="Straight Connector 67"/>
                          <wps:cNvCnPr/>
                          <wps:spPr bwMode="auto">
                            <a:xfrm>
                              <a:off x="624416" y="477461"/>
                              <a:ext cx="0" cy="1618735"/>
                            </a:xfrm>
                            <a:prstGeom prst="line">
                              <a:avLst/>
                            </a:prstGeom>
                            <a:ln>
                              <a:prstDash val="lgDash"/>
                              <a:headEnd type="none" w="med" len="med"/>
                              <a:tailEnd type="none"/>
                            </a:ln>
                          </wps:spPr>
                          <wps:style>
                            <a:lnRef idx="1">
                              <a:schemeClr val="accent5"/>
                            </a:lnRef>
                            <a:fillRef idx="0">
                              <a:schemeClr val="accent5"/>
                            </a:fillRef>
                            <a:effectRef idx="0">
                              <a:schemeClr val="accent5"/>
                            </a:effectRef>
                            <a:fontRef idx="minor">
                              <a:schemeClr val="tx1"/>
                            </a:fontRef>
                          </wps:style>
                          <wps:bodyPr/>
                        </wps:wsp>
                        <wps:wsp>
                          <wps:cNvPr id="68" name="TextBox 23"/>
                          <wps:cNvSpPr txBox="1"/>
                          <wps:spPr>
                            <a:xfrm>
                              <a:off x="377992" y="2105273"/>
                              <a:ext cx="523286" cy="301974"/>
                            </a:xfrm>
                            <a:prstGeom prst="rect">
                              <a:avLst/>
                            </a:prstGeom>
                          </wps:spPr>
                          <wps:txbx>
                            <w:txbxContent>
                              <w:p w14:paraId="14E36A93" w14:textId="77777777" w:rsidR="009A78A5" w:rsidRPr="00EA0F2F" w:rsidRDefault="009A78A5" w:rsidP="009A78A5">
                                <w:r w:rsidRPr="00EA0F2F">
                                  <w:rPr>
                                    <w:rFonts w:asciiTheme="minorHAnsi" w:hAnsi="Calibri" w:cstheme="minorBidi"/>
                                    <w:color w:val="000000" w:themeColor="text1"/>
                                    <w:kern w:val="24"/>
                                    <w:lang w:val="en-US"/>
                                  </w:rPr>
                                  <w:t>n-T0</w:t>
                                </w:r>
                              </w:p>
                            </w:txbxContent>
                          </wps:txbx>
                          <wps:bodyPr vert="horz" wrap="none" lIns="72000" tIns="36000" rIns="72000" bIns="36000" rtlCol="0" anchor="t">
                            <a:noAutofit/>
                          </wps:bodyPr>
                        </wps:wsp>
                        <wps:wsp>
                          <wps:cNvPr id="69" name="Straight Arrow Connector 69"/>
                          <wps:cNvCnPr>
                            <a:cxnSpLocks/>
                          </wps:cNvCnPr>
                          <wps:spPr bwMode="auto">
                            <a:xfrm>
                              <a:off x="720586" y="2520571"/>
                              <a:ext cx="2942979" cy="0"/>
                            </a:xfrm>
                            <a:prstGeom prst="straightConnector1">
                              <a:avLst/>
                            </a:prstGeom>
                            <a:ln>
                              <a:headEnd type="triangle"/>
                              <a:tailEnd type="triangle"/>
                            </a:ln>
                          </wps:spPr>
                          <wps:style>
                            <a:lnRef idx="1">
                              <a:schemeClr val="accent5"/>
                            </a:lnRef>
                            <a:fillRef idx="0">
                              <a:schemeClr val="accent5"/>
                            </a:fillRef>
                            <a:effectRef idx="0">
                              <a:schemeClr val="accent5"/>
                            </a:effectRef>
                            <a:fontRef idx="minor">
                              <a:schemeClr val="tx1"/>
                            </a:fontRef>
                          </wps:style>
                          <wps:bodyPr/>
                        </wps:wsp>
                        <wps:wsp>
                          <wps:cNvPr id="70" name="TextBox 25"/>
                          <wps:cNvSpPr txBox="1"/>
                          <wps:spPr>
                            <a:xfrm>
                              <a:off x="999295" y="2278409"/>
                              <a:ext cx="1964864" cy="357671"/>
                            </a:xfrm>
                            <a:prstGeom prst="rect">
                              <a:avLst/>
                            </a:prstGeom>
                          </wps:spPr>
                          <wps:txbx>
                            <w:txbxContent>
                              <w:p w14:paraId="737C41BF" w14:textId="77777777" w:rsidR="009A78A5" w:rsidRPr="00EA0F2F" w:rsidRDefault="009A78A5" w:rsidP="009A78A5">
                                <w:r w:rsidRPr="00EA0F2F">
                                  <w:rPr>
                                    <w:rFonts w:asciiTheme="minorHAnsi" w:hAnsi="Calibri" w:cstheme="minorBidi"/>
                                    <w:color w:val="5B9BD5" w:themeColor="accent5"/>
                                    <w:kern w:val="24"/>
                                    <w:lang w:val="en-US"/>
                                  </w:rPr>
                                  <w:t>Normal Sensing Window</w:t>
                                </w:r>
                              </w:p>
                            </w:txbxContent>
                          </wps:txbx>
                          <wps:bodyPr vert="horz" wrap="none" lIns="72000" tIns="36000" rIns="72000" bIns="36000" rtlCol="0" anchor="t">
                            <a:noAutofit/>
                          </wps:bodyPr>
                        </wps:wsp>
                        <wps:wsp>
                          <wps:cNvPr id="74" name="Left Brace 74"/>
                          <wps:cNvSpPr/>
                          <wps:spPr>
                            <a:xfrm rot="5400000">
                              <a:off x="4163049" y="944585"/>
                              <a:ext cx="423713" cy="1089537"/>
                            </a:xfrm>
                            <a:prstGeom prst="leftBrace">
                              <a:avLst/>
                            </a:prstGeom>
                          </wps:spPr>
                          <wps:style>
                            <a:lnRef idx="1">
                              <a:schemeClr val="accent2"/>
                            </a:lnRef>
                            <a:fillRef idx="0">
                              <a:schemeClr val="accent2"/>
                            </a:fillRef>
                            <a:effectRef idx="0">
                              <a:schemeClr val="accent2"/>
                            </a:effectRef>
                            <a:fontRef idx="minor">
                              <a:schemeClr val="tx1"/>
                            </a:fontRef>
                          </wps:style>
                          <wps:bodyPr rtlCol="0" anchor="ctr"/>
                        </wps:wsp>
                        <wps:wsp>
                          <wps:cNvPr id="75" name="TextBox 30"/>
                          <wps:cNvSpPr txBox="1"/>
                          <wps:spPr>
                            <a:xfrm>
                              <a:off x="4669536" y="1973986"/>
                              <a:ext cx="556860" cy="304851"/>
                            </a:xfrm>
                            <a:prstGeom prst="rect">
                              <a:avLst/>
                            </a:prstGeom>
                          </wps:spPr>
                          <wps:txbx>
                            <w:txbxContent>
                              <w:p w14:paraId="0C125981" w14:textId="24FCCF62" w:rsidR="009A78A5" w:rsidRPr="00EA0F2F" w:rsidRDefault="00123507" w:rsidP="009A78A5">
                                <w:r>
                                  <w:rPr>
                                    <w:rFonts w:asciiTheme="minorHAnsi" w:hAnsi="Calibri" w:cstheme="minorBidi"/>
                                    <w:color w:val="000000" w:themeColor="text1"/>
                                    <w:kern w:val="24"/>
                                    <w:lang w:val="en-US"/>
                                  </w:rPr>
                                  <w:t>n+</w:t>
                                </w:r>
                                <w:r w:rsidR="009A78A5" w:rsidRPr="00EA0F2F">
                                  <w:rPr>
                                    <w:rFonts w:asciiTheme="minorHAnsi" w:hAnsi="Calibri" w:cstheme="minorBidi"/>
                                    <w:color w:val="000000" w:themeColor="text1"/>
                                    <w:kern w:val="24"/>
                                    <w:lang w:val="en-US"/>
                                  </w:rPr>
                                  <w:t>T4</w:t>
                                </w:r>
                              </w:p>
                            </w:txbxContent>
                          </wps:txbx>
                          <wps:bodyPr vert="horz" wrap="none" lIns="72000" tIns="36000" rIns="72000" bIns="36000" rtlCol="0" anchor="t">
                            <a:noAutofit/>
                          </wps:bodyPr>
                        </wps:wsp>
                        <wps:wsp>
                          <wps:cNvPr id="76" name="TextBox 31"/>
                          <wps:cNvSpPr txBox="1"/>
                          <wps:spPr>
                            <a:xfrm>
                              <a:off x="3654879" y="1128750"/>
                              <a:ext cx="2051377" cy="469605"/>
                            </a:xfrm>
                            <a:prstGeom prst="rect">
                              <a:avLst/>
                            </a:prstGeom>
                          </wps:spPr>
                          <wps:txbx>
                            <w:txbxContent>
                              <w:p w14:paraId="3700710C" w14:textId="77777777" w:rsidR="009A78A5" w:rsidRPr="00EA0F2F" w:rsidRDefault="009A78A5" w:rsidP="009A78A5">
                                <w:r w:rsidRPr="005F32BF">
                                  <w:rPr>
                                    <w:rFonts w:asciiTheme="minorHAnsi" w:hAnsi="Calibri" w:cstheme="minorBidi"/>
                                    <w:color w:val="ED7D31" w:themeColor="accent2"/>
                                    <w:kern w:val="24"/>
                                    <w:lang w:val="en-US"/>
                                  </w:rPr>
                                  <w:t xml:space="preserve">    Partial Sensing Window</w:t>
                                </w:r>
                              </w:p>
                            </w:txbxContent>
                          </wps:txbx>
                          <wps:bodyPr vert="horz" wrap="none" lIns="72000" tIns="36000" rIns="72000" bIns="36000" rtlCol="0" anchor="t">
                            <a:noAutofit/>
                          </wps:bodyPr>
                        </wps:wsp>
                      </wpg:grpSp>
                      <wps:wsp>
                        <wps:cNvPr id="78" name="TextBox 34"/>
                        <wps:cNvSpPr txBox="1"/>
                        <wps:spPr>
                          <a:xfrm>
                            <a:off x="6848539" y="2050526"/>
                            <a:ext cx="556832" cy="302587"/>
                          </a:xfrm>
                          <a:prstGeom prst="rect">
                            <a:avLst/>
                          </a:prstGeom>
                        </wps:spPr>
                        <wps:txbx>
                          <w:txbxContent>
                            <w:p w14:paraId="26FDADC5" w14:textId="77777777" w:rsidR="009A78A5" w:rsidRPr="00EA0F2F" w:rsidRDefault="009A78A5" w:rsidP="009A78A5">
                              <w:r w:rsidRPr="00EA0F2F">
                                <w:rPr>
                                  <w:rFonts w:asciiTheme="minorHAnsi" w:hAnsi="Calibri" w:cstheme="minorBidi"/>
                                  <w:color w:val="000000" w:themeColor="text1"/>
                                  <w:kern w:val="24"/>
                                  <w:lang w:val="en-US"/>
                                </w:rPr>
                                <w:t>n+T2</w:t>
                              </w:r>
                            </w:p>
                          </w:txbxContent>
                        </wps:txbx>
                        <wps:bodyPr vert="horz" wrap="none" lIns="72000" tIns="36000" rIns="72000" bIns="36000" rtlCol="0" anchor="t">
                          <a:noAutofit/>
                        </wps:bodyPr>
                      </wps:wsp>
                    </wpg:wgp>
                  </a:graphicData>
                </a:graphic>
                <wp14:sizeRelH relativeFrom="margin">
                  <wp14:pctWidth>0</wp14:pctWidth>
                </wp14:sizeRelH>
                <wp14:sizeRelV relativeFrom="margin">
                  <wp14:pctHeight>0</wp14:pctHeight>
                </wp14:sizeRelV>
              </wp:anchor>
            </w:drawing>
          </mc:Choice>
          <mc:Fallback>
            <w:pict>
              <v:group w14:anchorId="768D5242" id="Group 35" o:spid="_x0000_s1055" style="position:absolute;left:0;text-align:left;margin-left:17.8pt;margin-top:19.4pt;width:464.1pt;height:162.3pt;z-index:251658252;mso-width-relative:margin;mso-height-relative:margin" coordsize="81943,263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">
                <v:group id="Group 54" o:spid="_x0000_s1056" style="position:absolute;width:81943;height:26360" coordsize="81943,263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">
                  <v:shape id="Straight Arrow Connector 55" o:spid="_x0000_s1057" type="#_x0000_t32" style="position:absolute;top:18203;width:8194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" filled="t" fillcolor="#4472c4 [3204]" strokecolor="black [3213]" strokeweight="1pt">
                    <v:stroke endarrow="block"/>
                    <o:lock v:ext="edit" shapetype="f"/>
                  </v:shape>
                  <v:shape id="Straight Arrow Connector 56" o:spid="_x0000_s1058" type="#_x0000_t32" style="position:absolute;left:37943;top:7808;width:0;height:1049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" filled="t" fillcolor="#4472c4 [3204]" strokecolor="black [3213]" strokeweight="1pt">
                    <v:stroke endarrow="block"/>
                  </v:shape>
                  <v:line id="Straight Connector 57" o:spid="_x0000_s1059" style="position:absolute;visibility:visible;mso-wrap-style:square" from="43380,4324" to="43380,205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" strokecolor="#5b9bd5 [3208]" strokeweight=".5pt">
                    <v:stroke dashstyle="longDash" joinstyle="miter"/>
                  </v:line>
                  <v:line id="Straight Connector 58" o:spid="_x0000_s1060" style="position:absolute;visibility:visible;mso-wrap-style:square" from="70173,4324" to="70173,205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" strokecolor="#5b9bd5 [3208]" strokeweight=".5pt">
                    <v:stroke dashstyle="longDash" joinstyle="miter"/>
                  </v:line>
                  <v:shape id="Straight Arrow Connector 59" o:spid="_x0000_s1061" type="#_x0000_t32" style="position:absolute;left:43380;top:2409;width:2679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" strokecolor="#5b9bd5 [3208]" strokeweight=".5pt">
                    <v:stroke startarrow="block" endarrow="block" joinstyle="miter"/>
                  </v:shape>
                  <v:shape id="TextBox 8" o:spid="_x0000_s1062" type="#_x0000_t202" style="position:absolute;left:36930;top:19739;width:2937;height:362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" filled="f" stroked="f">
                    <v:textbox inset="2mm,1mm,2mm,1mm">
                      <w:txbxContent>
                        <w:p w14:paraId="10E33F3C" w14:textId="71ABC2D1" w:rsidR="009A78A5" w:rsidRPr="00EA0F2F" w:rsidRDefault="003E5172" w:rsidP="009A78A5">
                          <w:r>
                            <w:rPr>
                              <w:rFonts w:asciiTheme="minorHAnsi" w:hAnsi="Calibri" w:cstheme="minorBidi"/>
                              <w:color w:val="000000" w:themeColor="text1"/>
                              <w:kern w:val="24"/>
                              <w:lang w:val="en-US"/>
                            </w:rPr>
                            <w:t>n</w:t>
                          </w:r>
                        </w:p>
                      </w:txbxContent>
                    </v:textbox>
                  </v:shape>
                  <v:shape id="TextBox 10" o:spid="_x0000_s1063" type="#_x0000_t202" style="position:absolute;left:46154;width:22032;height:357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" filled="f" stroked="f">
                    <v:textbox inset="2mm,1mm,2mm,1mm">
                      <w:txbxContent>
                        <w:p w14:paraId="78FDA175" w14:textId="77777777" w:rsidR="009A78A5" w:rsidRPr="00EA0F2F" w:rsidRDefault="009A78A5" w:rsidP="009A78A5">
                          <w:r w:rsidRPr="00EA0F2F">
                            <w:rPr>
                              <w:rFonts w:asciiTheme="minorHAnsi" w:hAnsi="Calibri" w:cstheme="minorBidi"/>
                              <w:color w:val="5B9BD5" w:themeColor="accent5"/>
                              <w:kern w:val="24"/>
                              <w:lang w:val="en-US"/>
                            </w:rPr>
                            <w:t>Resource Selection Window</w:t>
                          </w:r>
                        </w:p>
                      </w:txbxContent>
                    </v:textbox>
                  </v:shape>
                  <v:shape id="Straight Arrow Connector 62" o:spid="_x0000_s1064" type="#_x0000_t32" style="position:absolute;left:37943;top:10997;width:543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" filled="t" fillcolor="#4472c4 [3204]" strokecolor="black [3213]" strokeweight="1pt">
                    <v:stroke startarrow="block" endarrow="block"/>
                  </v:shape>
                  <v:shape id="_x0000_s1065" type="#_x0000_t202" style="position:absolute;left:38541;top:8305;width:3758;height:302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" filled="f" stroked="f">
                    <v:textbox inset="2mm,1mm,2mm,1mm">
                      <w:txbxContent>
                        <w:p w14:paraId="3527FC57" w14:textId="77777777" w:rsidR="009A78A5" w:rsidRPr="00EA0F2F" w:rsidRDefault="009A78A5" w:rsidP="009A78A5">
                          <w:r w:rsidRPr="00EA0F2F">
                            <w:rPr>
                              <w:rFonts w:asciiTheme="minorHAnsi" w:hAnsi="Calibri" w:cstheme="minorBidi"/>
                              <w:color w:val="000000" w:themeColor="text1"/>
                              <w:kern w:val="24"/>
                              <w:lang w:val="en-US"/>
                            </w:rPr>
                            <w:t>T1</w:t>
                          </w:r>
                        </w:p>
                      </w:txbxContent>
                    </v:textbox>
                  </v:shape>
                  <v:line id="Straight Connector 64" o:spid="_x0000_s1066" style="position:absolute;visibility:visible;mso-wrap-style:square" from="44904,4324" to="44904,205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" strokecolor="#5b9bd5 [3208]" strokeweight=".5pt">
                    <v:stroke dashstyle="longDash" joinstyle="miter"/>
                  </v:line>
                  <v:shape id="TextBox 15" o:spid="_x0000_s1067" type="#_x0000_t202" style="position:absolute;left:40876;top:19883;width:5568;height:3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" filled="f" stroked="f">
                    <v:textbox inset="2mm,1mm,2mm,1mm">
                      <w:txbxContent>
                        <w:p w14:paraId="5A0872BD" w14:textId="77777777" w:rsidR="009A78A5" w:rsidRPr="00EA0F2F" w:rsidRDefault="009A78A5" w:rsidP="009A78A5">
                          <w:r w:rsidRPr="00EA0F2F">
                            <w:rPr>
                              <w:rFonts w:asciiTheme="minorHAnsi" w:hAnsi="Calibri" w:cstheme="minorBidi"/>
                              <w:color w:val="000000" w:themeColor="text1"/>
                              <w:kern w:val="24"/>
                              <w:lang w:val="en-US"/>
                            </w:rPr>
                            <w:t>n+T1</w:t>
                          </w:r>
                        </w:p>
                      </w:txbxContent>
                    </v:textbox>
                  </v:shape>
                  <v:shape id="TextBox 16" o:spid="_x0000_s1068" type="#_x0000_t202" style="position:absolute;left:42543;top:2268;width:7423;height:303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" filled="f" stroked="f">
                    <v:textbox inset="2mm,1mm,2mm,1mm">
                      <w:txbxContent>
                        <w:p w14:paraId="1126B466" w14:textId="77777777" w:rsidR="009A78A5" w:rsidRPr="00EA0F2F" w:rsidRDefault="009A78A5" w:rsidP="009A78A5">
                          <w:r w:rsidRPr="00EA0F2F">
                            <w:rPr>
                              <w:rFonts w:asciiTheme="minorHAnsi" w:hAnsi="Calibri" w:cstheme="minorBidi"/>
                              <w:color w:val="000000" w:themeColor="text1"/>
                              <w:kern w:val="24"/>
                              <w:lang w:val="en-US"/>
                            </w:rPr>
                            <w:t>Tproc,1</w:t>
                          </w:r>
                        </w:p>
                      </w:txbxContent>
                    </v:textbox>
                  </v:shape>
                  <v:line id="Straight Connector 67" o:spid="_x0000_s1069" style="position:absolute;visibility:visible;mso-wrap-style:square" from="6244,4774" to="6244,209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" strokecolor="#5b9bd5 [3208]" strokeweight=".5pt">
                    <v:stroke dashstyle="longDash" joinstyle="miter"/>
                  </v:line>
                  <v:shape id="TextBox 23" o:spid="_x0000_s1070" type="#_x0000_t202" style="position:absolute;left:3779;top:21052;width:5233;height:3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" filled="f" stroked="f">
                    <v:textbox inset="2mm,1mm,2mm,1mm">
                      <w:txbxContent>
                        <w:p w14:paraId="14E36A93" w14:textId="77777777" w:rsidR="009A78A5" w:rsidRPr="00EA0F2F" w:rsidRDefault="009A78A5" w:rsidP="009A78A5">
                          <w:r w:rsidRPr="00EA0F2F">
                            <w:rPr>
                              <w:rFonts w:asciiTheme="minorHAnsi" w:hAnsi="Calibri" w:cstheme="minorBidi"/>
                              <w:color w:val="000000" w:themeColor="text1"/>
                              <w:kern w:val="24"/>
                              <w:lang w:val="en-US"/>
                            </w:rPr>
                            <w:t>n-T0</w:t>
                          </w:r>
                        </w:p>
                      </w:txbxContent>
                    </v:textbox>
                  </v:shape>
                  <v:shape id="Straight Arrow Connector 69" o:spid="_x0000_s1071" type="#_x0000_t32" style="position:absolute;left:7205;top:25205;width:2943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" strokecolor="#5b9bd5 [3208]" strokeweight=".5pt">
                    <v:stroke startarrow="block" endarrow="block" joinstyle="miter"/>
                    <o:lock v:ext="edit" shapetype="f"/>
                  </v:shape>
                  <v:shape id="TextBox 25" o:spid="_x0000_s1072" type="#_x0000_t202" style="position:absolute;left:9992;top:22784;width:19649;height:357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" filled="f" stroked="f">
                    <v:textbox inset="2mm,1mm,2mm,1mm">
                      <w:txbxContent>
                        <w:p w14:paraId="737C41BF" w14:textId="77777777" w:rsidR="009A78A5" w:rsidRPr="00EA0F2F" w:rsidRDefault="009A78A5" w:rsidP="009A78A5">
                          <w:r w:rsidRPr="00EA0F2F">
                            <w:rPr>
                              <w:rFonts w:asciiTheme="minorHAnsi" w:hAnsi="Calibri" w:cstheme="minorBidi"/>
                              <w:color w:val="5B9BD5" w:themeColor="accent5"/>
                              <w:kern w:val="24"/>
                              <w:lang w:val="en-US"/>
                            </w:rPr>
                            <w:t>Normal Sensing Window</w:t>
                          </w:r>
                        </w:p>
                      </w:txbxContent>
                    </v:textbox>
                  </v:shape>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Left Brace 74" o:spid="_x0000_s1073" type="#_x0000_t87" style="position:absolute;left:41630;top:9445;width:4238;height:10895;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" adj="700" strokecolor="#ed7d31 [3205]" strokeweight=".5pt">
                    <v:stroke joinstyle="miter"/>
                  </v:shape>
                  <v:shape id="TextBox 30" o:spid="_x0000_s1074" type="#_x0000_t202" style="position:absolute;left:46695;top:19739;width:5568;height:304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" filled="f" stroked="f">
                    <v:textbox inset="2mm,1mm,2mm,1mm">
                      <w:txbxContent>
                        <w:p w14:paraId="0C125981" w14:textId="24FCCF62" w:rsidR="009A78A5" w:rsidRPr="00EA0F2F" w:rsidRDefault="00123507" w:rsidP="009A78A5">
                          <w:r>
                            <w:rPr>
                              <w:rFonts w:asciiTheme="minorHAnsi" w:hAnsi="Calibri" w:cstheme="minorBidi"/>
                              <w:color w:val="000000" w:themeColor="text1"/>
                              <w:kern w:val="24"/>
                              <w:lang w:val="en-US"/>
                            </w:rPr>
                            <w:t>n+</w:t>
                          </w:r>
                          <w:r w:rsidR="009A78A5" w:rsidRPr="00EA0F2F">
                            <w:rPr>
                              <w:rFonts w:asciiTheme="minorHAnsi" w:hAnsi="Calibri" w:cstheme="minorBidi"/>
                              <w:color w:val="000000" w:themeColor="text1"/>
                              <w:kern w:val="24"/>
                              <w:lang w:val="en-US"/>
                            </w:rPr>
                            <w:t>T4</w:t>
                          </w:r>
                        </w:p>
                      </w:txbxContent>
                    </v:textbox>
                  </v:shape>
                  <v:shape id="TextBox 31" o:spid="_x0000_s1075" type="#_x0000_t202" style="position:absolute;left:36548;top:11287;width:20514;height:46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" filled="f" stroked="f">
                    <v:textbox inset="2mm,1mm,2mm,1mm">
                      <w:txbxContent>
                        <w:p w14:paraId="3700710C" w14:textId="77777777" w:rsidR="009A78A5" w:rsidRPr="00EA0F2F" w:rsidRDefault="009A78A5" w:rsidP="009A78A5">
                          <w:r w:rsidRPr="005F32BF">
                            <w:rPr>
                              <w:rFonts w:asciiTheme="minorHAnsi" w:hAnsi="Calibri" w:cstheme="minorBidi"/>
                              <w:color w:val="ED7D31" w:themeColor="accent2"/>
                              <w:kern w:val="24"/>
                              <w:lang w:val="en-US"/>
                            </w:rPr>
                            <w:t xml:space="preserve">    Partial Sensing Window</w:t>
                          </w:r>
                        </w:p>
                      </w:txbxContent>
                    </v:textbox>
                  </v:shape>
                </v:group>
                <v:shape id="TextBox 34" o:spid="_x0000_s1076" type="#_x0000_t202" style="position:absolute;left:68485;top:20505;width:5568;height:302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" filled="f" stroked="f">
                  <v:textbox inset="2mm,1mm,2mm,1mm">
                    <w:txbxContent>
                      <w:p w14:paraId="26FDADC5" w14:textId="77777777" w:rsidR="009A78A5" w:rsidRPr="00EA0F2F" w:rsidRDefault="009A78A5" w:rsidP="009A78A5">
                        <w:r w:rsidRPr="00EA0F2F">
                          <w:rPr>
                            <w:rFonts w:asciiTheme="minorHAnsi" w:hAnsi="Calibri" w:cstheme="minorBidi"/>
                            <w:color w:val="000000" w:themeColor="text1"/>
                            <w:kern w:val="24"/>
                            <w:lang w:val="en-US"/>
                          </w:rPr>
                          <w:t>n+T2</w:t>
                        </w:r>
                      </w:p>
                    </w:txbxContent>
                  </v:textbox>
                </v:shape>
              </v:group>
            </w:pict>
          </mc:Fallback>
        </mc:AlternateContent>
      </w:r>
      <w:r w:rsidR="00AA6AC4">
        <w:rPr>
          <w:noProof/>
        </w:rPr>
        <mc:AlternateContent>
          <mc:Choice Requires="wps">
            <w:drawing>
              <wp:anchor distT="0" distB="0" distL="114300" distR="114300" simplePos="0" relativeHeight="251658242" behindDoc="0" locked="0" layoutInCell="1" allowOverlap="1" wp14:anchorId="644AF642" wp14:editId="2743AB96">
                <wp:simplePos x="0" y="0"/>
                <wp:positionH relativeFrom="column">
                  <wp:posOffset>269240</wp:posOffset>
                </wp:positionH>
                <wp:positionV relativeFrom="paragraph">
                  <wp:posOffset>5478</wp:posOffset>
                </wp:positionV>
                <wp:extent cx="5851525" cy="635"/>
                <wp:effectExtent l="0" t="0" r="0" b="0"/>
                <wp:wrapNone/>
                <wp:docPr id="28" name="Text Box 28"/>
                <wp:cNvGraphicFramePr/>
                <a:graphic xmlns:a="http://schemas.openxmlformats.org/drawingml/2006/main">
                  <a:graphicData uri="http://schemas.microsoft.com/office/word/2010/wordprocessingShape">
                    <wps:wsp>
                      <wps:cNvSpPr txBox="1"/>
                      <wps:spPr>
                        <a:xfrm>
                          <a:off x="0" y="0"/>
                          <a:ext cx="5851525" cy="635"/>
                        </a:xfrm>
                        <a:prstGeom prst="rect">
                          <a:avLst/>
                        </a:prstGeom>
                        <a:solidFill>
                          <a:prstClr val="white"/>
                        </a:solidFill>
                        <a:ln>
                          <a:noFill/>
                        </a:ln>
                      </wps:spPr>
                      <wps:txbx>
                        <w:txbxContent>
                          <w:p w14:paraId="05BBDEA2" w14:textId="0D90436B" w:rsidR="00AA6AC4" w:rsidRPr="00AA6AC4" w:rsidRDefault="00AA6AC4" w:rsidP="00AA6AC4">
                            <w:pPr>
                              <w:pStyle w:val="Caption"/>
                              <w:jc w:val="center"/>
                              <w:rPr>
                                <w:b/>
                                <w:bCs/>
                                <w:i w:val="0"/>
                                <w:iCs w:val="0"/>
                                <w:color w:val="auto"/>
                              </w:rPr>
                            </w:pPr>
                            <w:r w:rsidRPr="00AA6AC4">
                              <w:rPr>
                                <w:b/>
                                <w:bCs/>
                                <w:i w:val="0"/>
                                <w:iCs w:val="0"/>
                                <w:color w:val="auto"/>
                              </w:rPr>
                              <w:t xml:space="preserve">Figure </w:t>
                            </w:r>
                            <w:r w:rsidRPr="00AA6AC4">
                              <w:rPr>
                                <w:b/>
                                <w:bCs/>
                                <w:i w:val="0"/>
                                <w:iCs w:val="0"/>
                                <w:color w:val="auto"/>
                              </w:rPr>
                              <w:fldChar w:fldCharType="begin"/>
                            </w:r>
                            <w:r w:rsidRPr="00AA6AC4">
                              <w:rPr>
                                <w:b/>
                                <w:bCs/>
                                <w:i w:val="0"/>
                                <w:iCs w:val="0"/>
                                <w:color w:val="auto"/>
                              </w:rPr>
                              <w:instrText xml:space="preserve"> SEQ Figure \* ARABIC </w:instrText>
                            </w:r>
                            <w:r w:rsidRPr="00AA6AC4">
                              <w:rPr>
                                <w:b/>
                                <w:bCs/>
                                <w:i w:val="0"/>
                                <w:iCs w:val="0"/>
                                <w:color w:val="auto"/>
                              </w:rPr>
                              <w:fldChar w:fldCharType="separate"/>
                            </w:r>
                            <w:r>
                              <w:rPr>
                                <w:b/>
                                <w:bCs/>
                                <w:i w:val="0"/>
                                <w:iCs w:val="0"/>
                                <w:noProof/>
                                <w:color w:val="auto"/>
                              </w:rPr>
                              <w:t>1</w:t>
                            </w:r>
                            <w:r w:rsidRPr="00AA6AC4">
                              <w:rPr>
                                <w:b/>
                                <w:bCs/>
                                <w:i w:val="0"/>
                                <w:iCs w:val="0"/>
                                <w:color w:val="auto"/>
                              </w:rPr>
                              <w:fldChar w:fldCharType="end"/>
                            </w:r>
                            <w:r w:rsidRPr="00AA6AC4">
                              <w:rPr>
                                <w:b/>
                                <w:bCs/>
                                <w:i w:val="0"/>
                                <w:iCs w:val="0"/>
                                <w:color w:val="auto"/>
                              </w:rPr>
                              <w:t xml:space="preserve">: Partial sensing following LTE </w:t>
                            </w:r>
                            <w:proofErr w:type="spellStart"/>
                            <w:r w:rsidRPr="00AA6AC4">
                              <w:rPr>
                                <w:b/>
                                <w:bCs/>
                                <w:i w:val="0"/>
                                <w:iCs w:val="0"/>
                                <w:color w:val="auto"/>
                              </w:rPr>
                              <w:t>behavior</w:t>
                            </w:r>
                            <w:proofErr w:type="spellEnd"/>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644AF642" id="Text Box 28" o:spid="_x0000_s1077" type="#_x0000_t202" style="position:absolute;left:0;text-align:left;margin-left:21.2pt;margin-top:.45pt;width:460.75pt;height:.05pt;z-index:25165824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" stroked="f">
                <v:textbox style="mso-fit-shape-to-text:t" inset="0,0,0,0">
                  <w:txbxContent>
                    <w:p w14:paraId="05BBDEA2" w14:textId="0D90436B" w:rsidR="00AA6AC4" w:rsidRPr="00AA6AC4" w:rsidRDefault="00AA6AC4" w:rsidP="00AA6AC4">
                      <w:pPr>
                        <w:pStyle w:val="Caption"/>
                        <w:jc w:val="center"/>
                        <w:rPr>
                          <w:b/>
                          <w:bCs/>
                          <w:i w:val="0"/>
                          <w:iCs w:val="0"/>
                          <w:color w:val="auto"/>
                        </w:rPr>
                      </w:pPr>
                      <w:r w:rsidRPr="00AA6AC4">
                        <w:rPr>
                          <w:b/>
                          <w:bCs/>
                          <w:i w:val="0"/>
                          <w:iCs w:val="0"/>
                          <w:color w:val="auto"/>
                        </w:rPr>
                        <w:t xml:space="preserve">Figure </w:t>
                      </w:r>
                      <w:r w:rsidRPr="00AA6AC4">
                        <w:rPr>
                          <w:b/>
                          <w:bCs/>
                          <w:i w:val="0"/>
                          <w:iCs w:val="0"/>
                          <w:color w:val="auto"/>
                        </w:rPr>
                        <w:fldChar w:fldCharType="begin"/>
                      </w:r>
                      <w:r w:rsidRPr="00AA6AC4">
                        <w:rPr>
                          <w:b/>
                          <w:bCs/>
                          <w:i w:val="0"/>
                          <w:iCs w:val="0"/>
                          <w:color w:val="auto"/>
                        </w:rPr>
                        <w:instrText xml:space="preserve"> SEQ Figure \* ARABIC </w:instrText>
                      </w:r>
                      <w:r w:rsidRPr="00AA6AC4">
                        <w:rPr>
                          <w:b/>
                          <w:bCs/>
                          <w:i w:val="0"/>
                          <w:iCs w:val="0"/>
                          <w:color w:val="auto"/>
                        </w:rPr>
                        <w:fldChar w:fldCharType="separate"/>
                      </w:r>
                      <w:r>
                        <w:rPr>
                          <w:b/>
                          <w:bCs/>
                          <w:i w:val="0"/>
                          <w:iCs w:val="0"/>
                          <w:noProof/>
                          <w:color w:val="auto"/>
                        </w:rPr>
                        <w:t>1</w:t>
                      </w:r>
                      <w:r w:rsidRPr="00AA6AC4">
                        <w:rPr>
                          <w:b/>
                          <w:bCs/>
                          <w:i w:val="0"/>
                          <w:iCs w:val="0"/>
                          <w:color w:val="auto"/>
                        </w:rPr>
                        <w:fldChar w:fldCharType="end"/>
                      </w:r>
                      <w:r w:rsidRPr="00AA6AC4">
                        <w:rPr>
                          <w:b/>
                          <w:bCs/>
                          <w:i w:val="0"/>
                          <w:iCs w:val="0"/>
                          <w:color w:val="auto"/>
                        </w:rPr>
                        <w:t xml:space="preserve">: Partial sensing following LTE </w:t>
                      </w:r>
                      <w:proofErr w:type="spellStart"/>
                      <w:r w:rsidRPr="00AA6AC4">
                        <w:rPr>
                          <w:b/>
                          <w:bCs/>
                          <w:i w:val="0"/>
                          <w:iCs w:val="0"/>
                          <w:color w:val="auto"/>
                        </w:rPr>
                        <w:t>behavior</w:t>
                      </w:r>
                      <w:proofErr w:type="spellEnd"/>
                    </w:p>
                  </w:txbxContent>
                </v:textbox>
              </v:shape>
            </w:pict>
          </mc:Fallback>
        </mc:AlternateContent>
      </w:r>
    </w:p>
    <w:p w14:paraId="6FFF3EF0" w14:textId="7FB50D39" w:rsidR="009A78A5" w:rsidRDefault="009A78A5" w:rsidP="00331738">
      <w:pPr>
        <w:jc w:val="both"/>
        <w:rPr>
          <w:rFonts w:eastAsia="Calibri"/>
          <w:lang w:val="en-US"/>
        </w:rPr>
      </w:pPr>
    </w:p>
    <w:p w14:paraId="2E1E6171" w14:textId="7F1C4315" w:rsidR="009A78A5" w:rsidRDefault="0031021F" w:rsidP="00331738">
      <w:pPr>
        <w:jc w:val="both"/>
        <w:rPr>
          <w:rFonts w:eastAsia="Calibri"/>
          <w:lang w:val="en-US"/>
        </w:rPr>
      </w:pPr>
      <w:r>
        <w:rPr>
          <w:noProof/>
        </w:rPr>
        <mc:AlternateContent>
          <mc:Choice Requires="wps">
            <w:drawing>
              <wp:anchor distT="0" distB="0" distL="114300" distR="114300" simplePos="0" relativeHeight="251658247" behindDoc="0" locked="0" layoutInCell="1" allowOverlap="1" wp14:anchorId="19EE27B3" wp14:editId="7A4680F3">
                <wp:simplePos x="0" y="0"/>
                <wp:positionH relativeFrom="column">
                  <wp:posOffset>2534920</wp:posOffset>
                </wp:positionH>
                <wp:positionV relativeFrom="paragraph">
                  <wp:posOffset>78740</wp:posOffset>
                </wp:positionV>
                <wp:extent cx="269875" cy="236220"/>
                <wp:effectExtent l="0" t="0" r="0" b="0"/>
                <wp:wrapNone/>
                <wp:docPr id="35" name="TextBox 12"/>
                <wp:cNvGraphicFramePr/>
                <a:graphic xmlns:a="http://schemas.openxmlformats.org/drawingml/2006/main">
                  <a:graphicData uri="http://schemas.microsoft.com/office/word/2010/wordprocessingShape">
                    <wps:wsp>
                      <wps:cNvSpPr txBox="1"/>
                      <wps:spPr>
                        <a:xfrm>
                          <a:off x="0" y="0"/>
                          <a:ext cx="269875" cy="236220"/>
                        </a:xfrm>
                        <a:prstGeom prst="rect">
                          <a:avLst/>
                        </a:prstGeom>
                      </wps:spPr>
                      <wps:txbx>
                        <w:txbxContent>
                          <w:p w14:paraId="61C3CA4D" w14:textId="7DCDE216" w:rsidR="007008D1" w:rsidRPr="00EA0F2F" w:rsidRDefault="007008D1" w:rsidP="007008D1">
                            <w:r>
                              <w:rPr>
                                <w:rFonts w:asciiTheme="minorHAnsi" w:hAnsi="Calibri" w:cstheme="minorBidi"/>
                                <w:color w:val="000000" w:themeColor="text1"/>
                                <w:kern w:val="24"/>
                                <w:lang w:val="en-US"/>
                              </w:rPr>
                              <w:t>Packet arrival</w:t>
                            </w:r>
                            <w:r w:rsidR="0031021F">
                              <w:rPr>
                                <w:rFonts w:asciiTheme="minorHAnsi" w:hAnsi="Calibri" w:cstheme="minorBidi"/>
                                <w:color w:val="000000" w:themeColor="text1"/>
                                <w:kern w:val="24"/>
                                <w:lang w:val="en-US"/>
                              </w:rPr>
                              <w:t>.</w:t>
                            </w:r>
                          </w:p>
                        </w:txbxContent>
                      </wps:txbx>
                      <wps:bodyPr vert="horz" wrap="none" lIns="72000" tIns="36000" rIns="72000" bIns="36000" rtlCol="0" anchor="t">
                        <a:noAutofit/>
                      </wps:bodyPr>
                    </wps:wsp>
                  </a:graphicData>
                </a:graphic>
              </wp:anchor>
            </w:drawing>
          </mc:Choice>
          <mc:Fallback>
            <w:pict>
              <v:shape w14:anchorId="19EE27B3" id="_x0000_s1078" type="#_x0000_t202" style="position:absolute;left:0;text-align:left;margin-left:199.6pt;margin-top:6.2pt;width:21.25pt;height:18.6pt;z-index:251658247;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" filled="f" stroked="f">
                <v:textbox inset="2mm,1mm,2mm,1mm">
                  <w:txbxContent>
                    <w:p w14:paraId="61C3CA4D" w14:textId="7DCDE216" w:rsidR="007008D1" w:rsidRPr="00EA0F2F" w:rsidRDefault="007008D1" w:rsidP="007008D1">
                      <w:r>
                        <w:rPr>
                          <w:rFonts w:asciiTheme="minorHAnsi" w:hAnsi="Calibri" w:cstheme="minorBidi"/>
                          <w:color w:val="000000" w:themeColor="text1"/>
                          <w:kern w:val="24"/>
                          <w:lang w:val="en-US"/>
                        </w:rPr>
                        <w:t>Packet arrival</w:t>
                      </w:r>
                      <w:r w:rsidR="0031021F">
                        <w:rPr>
                          <w:rFonts w:asciiTheme="minorHAnsi" w:hAnsi="Calibri" w:cstheme="minorBidi"/>
                          <w:color w:val="000000" w:themeColor="text1"/>
                          <w:kern w:val="24"/>
                          <w:lang w:val="en-US"/>
                        </w:rPr>
                        <w:t>.</w:t>
                      </w:r>
                    </w:p>
                  </w:txbxContent>
                </v:textbox>
              </v:shape>
            </w:pict>
          </mc:Fallback>
        </mc:AlternateContent>
      </w:r>
      <w:r w:rsidR="00234716">
        <w:rPr>
          <w:noProof/>
        </w:rPr>
        <mc:AlternateContent>
          <mc:Choice Requires="wps">
            <w:drawing>
              <wp:anchor distT="0" distB="0" distL="114300" distR="114300" simplePos="0" relativeHeight="251658250" behindDoc="0" locked="0" layoutInCell="1" allowOverlap="1" wp14:anchorId="279271D5" wp14:editId="428AAA8B">
                <wp:simplePos x="0" y="0"/>
                <wp:positionH relativeFrom="column">
                  <wp:posOffset>3654231</wp:posOffset>
                </wp:positionH>
                <wp:positionV relativeFrom="paragraph">
                  <wp:posOffset>103367</wp:posOffset>
                </wp:positionV>
                <wp:extent cx="270351" cy="236600"/>
                <wp:effectExtent l="0" t="0" r="0" b="0"/>
                <wp:wrapNone/>
                <wp:docPr id="44" name="TextBox 12"/>
                <wp:cNvGraphicFramePr/>
                <a:graphic xmlns:a="http://schemas.openxmlformats.org/drawingml/2006/main">
                  <a:graphicData uri="http://schemas.microsoft.com/office/word/2010/wordprocessingShape">
                    <wps:wsp>
                      <wps:cNvSpPr txBox="1"/>
                      <wps:spPr>
                        <a:xfrm>
                          <a:off x="0" y="0"/>
                          <a:ext cx="270351" cy="236600"/>
                        </a:xfrm>
                        <a:prstGeom prst="rect">
                          <a:avLst/>
                        </a:prstGeom>
                      </wps:spPr>
                      <wps:txbx>
                        <w:txbxContent>
                          <w:p w14:paraId="33C3BDFC" w14:textId="21811FC0" w:rsidR="00234716" w:rsidRPr="00EA0F2F" w:rsidRDefault="00642559" w:rsidP="00234716">
                            <w:r>
                              <w:rPr>
                                <w:rFonts w:asciiTheme="minorHAnsi" w:hAnsi="Calibri" w:cstheme="minorBidi"/>
                                <w:color w:val="000000" w:themeColor="text1"/>
                                <w:kern w:val="24"/>
                                <w:lang w:val="en-US"/>
                              </w:rPr>
                              <w:t>Resource selection trigger</w:t>
                            </w:r>
                          </w:p>
                        </w:txbxContent>
                      </wps:txbx>
                      <wps:bodyPr vert="horz" wrap="none" lIns="72000" tIns="36000" rIns="72000" bIns="36000" rtlCol="0" anchor="t">
                        <a:noAutofit/>
                      </wps:bodyPr>
                    </wps:wsp>
                  </a:graphicData>
                </a:graphic>
              </wp:anchor>
            </w:drawing>
          </mc:Choice>
          <mc:Fallback>
            <w:pict>
              <v:shape w14:anchorId="279271D5" id="_x0000_s1079" type="#_x0000_t202" style="position:absolute;left:0;text-align:left;margin-left:287.75pt;margin-top:8.15pt;width:21.3pt;height:18.65pt;z-index:25165825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" filled="f" stroked="f">
                <v:textbox inset="2mm,1mm,2mm,1mm">
                  <w:txbxContent>
                    <w:p w14:paraId="33C3BDFC" w14:textId="21811FC0" w:rsidR="00234716" w:rsidRPr="00EA0F2F" w:rsidRDefault="00642559" w:rsidP="00234716">
                      <w:r>
                        <w:rPr>
                          <w:rFonts w:asciiTheme="minorHAnsi" w:hAnsi="Calibri" w:cstheme="minorBidi"/>
                          <w:color w:val="000000" w:themeColor="text1"/>
                          <w:kern w:val="24"/>
                          <w:lang w:val="en-US"/>
                        </w:rPr>
                        <w:t>Resource selection trigger</w:t>
                      </w:r>
                    </w:p>
                  </w:txbxContent>
                </v:textbox>
              </v:shape>
            </w:pict>
          </mc:Fallback>
        </mc:AlternateContent>
      </w:r>
      <w:r w:rsidR="00637E8A">
        <w:rPr>
          <w:noProof/>
        </w:rPr>
        <mc:AlternateContent>
          <mc:Choice Requires="wps">
            <w:drawing>
              <wp:anchor distT="0" distB="0" distL="114300" distR="114300" simplePos="0" relativeHeight="251658246" behindDoc="0" locked="0" layoutInCell="1" allowOverlap="1" wp14:anchorId="001926D1" wp14:editId="622CD560">
                <wp:simplePos x="0" y="0"/>
                <wp:positionH relativeFrom="column">
                  <wp:posOffset>3845601</wp:posOffset>
                </wp:positionH>
                <wp:positionV relativeFrom="paragraph">
                  <wp:posOffset>123969</wp:posOffset>
                </wp:positionV>
                <wp:extent cx="6247" cy="1148862"/>
                <wp:effectExtent l="0" t="0" r="0" b="0"/>
                <wp:wrapNone/>
                <wp:docPr id="32" name="Straight Connector 3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6247" cy="1148862"/>
                        </a:xfrm>
                        <a:prstGeom prst="line">
                          <a:avLst/>
                        </a:prstGeom>
                        <a:ln>
                          <a:prstDash val="lgDash"/>
                          <a:headEnd type="none" w="med" len="med"/>
                          <a:tailEnd type="none"/>
                        </a:ln>
                      </wps:spPr>
                      <wps:style>
                        <a:lnRef idx="1">
                          <a:schemeClr val="accent5"/>
                        </a:lnRef>
                        <a:fillRef idx="0">
                          <a:schemeClr val="accent5"/>
                        </a:fillRef>
                        <a:effectRef idx="0">
                          <a:schemeClr val="accent5"/>
                        </a:effectRef>
                        <a:fontRef idx="minor">
                          <a:schemeClr val="tx1"/>
                        </a:fontRef>
                      </wps:style>
                      <wps:bodyPr/>
                    </wps:wsp>
                  </a:graphicData>
                </a:graphic>
              </wp:anchor>
            </w:drawing>
          </mc:Choice>
          <mc:Fallback xmlns:w16cex="http://schemas.microsoft.com/office/word/2018/wordml/cex" xmlns:w16="http://schemas.microsoft.com/office/word/2018/wordml" xmlns:arto="http://schemas.microsoft.com/office/word/2006/arto">
            <w:pict>
              <v:line w14:anchorId="1A10FB52" id="Straight Connector 32" o:spid="_x0000_s1026" style="position:absolute;z-index:251658246;visibility:visible;mso-wrap-style:square;mso-wrap-distance-left:9pt;mso-wrap-distance-top:0;mso-wrap-distance-right:9pt;mso-wrap-distance-bottom:0;mso-position-horizontal:absolute;mso-position-horizontal-relative:text;mso-position-vertical:absolute;mso-position-vertical-relative:text" from="302.8pt,9.75pt" to="303.3pt,100.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" strokecolor="#5b9bd5 [3208]" strokeweight=".5pt">
                <v:stroke dashstyle="longDash" joinstyle="miter"/>
                <o:lock v:ext="edit" shapetype="f"/>
              </v:line>
            </w:pict>
          </mc:Fallback>
        </mc:AlternateContent>
      </w:r>
      <w:r w:rsidR="00637E8A">
        <w:rPr>
          <w:noProof/>
        </w:rPr>
        <mc:AlternateContent>
          <mc:Choice Requires="wps">
            <w:drawing>
              <wp:anchor distT="0" distB="0" distL="114300" distR="114300" simplePos="0" relativeHeight="251658245" behindDoc="0" locked="0" layoutInCell="1" allowOverlap="1" wp14:anchorId="2FCE00D8" wp14:editId="5F8BA73F">
                <wp:simplePos x="0" y="0"/>
                <wp:positionH relativeFrom="column">
                  <wp:posOffset>3747230</wp:posOffset>
                </wp:positionH>
                <wp:positionV relativeFrom="paragraph">
                  <wp:posOffset>142125</wp:posOffset>
                </wp:positionV>
                <wp:extent cx="6247" cy="1148862"/>
                <wp:effectExtent l="0" t="0" r="0" b="0"/>
                <wp:wrapNone/>
                <wp:docPr id="31" name="Straight Connector 3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6247" cy="1148862"/>
                        </a:xfrm>
                        <a:prstGeom prst="line">
                          <a:avLst/>
                        </a:prstGeom>
                        <a:ln>
                          <a:prstDash val="lgDash"/>
                          <a:headEnd type="none" w="med" len="med"/>
                          <a:tailEnd type="none"/>
                        </a:ln>
                      </wps:spPr>
                      <wps:style>
                        <a:lnRef idx="1">
                          <a:schemeClr val="accent5"/>
                        </a:lnRef>
                        <a:fillRef idx="0">
                          <a:schemeClr val="accent5"/>
                        </a:fillRef>
                        <a:effectRef idx="0">
                          <a:schemeClr val="accent5"/>
                        </a:effectRef>
                        <a:fontRef idx="minor">
                          <a:schemeClr val="tx1"/>
                        </a:fontRef>
                      </wps:style>
                      <wps:bodyPr/>
                    </wps:wsp>
                  </a:graphicData>
                </a:graphic>
              </wp:anchor>
            </w:drawing>
          </mc:Choice>
          <mc:Fallback xmlns:w16cex="http://schemas.microsoft.com/office/word/2018/wordml/cex" xmlns:w16="http://schemas.microsoft.com/office/word/2018/wordml" xmlns:arto="http://schemas.microsoft.com/office/word/2006/arto">
            <w:pict>
              <v:line w14:anchorId="2DC932EA" id="Straight Connector 31" o:spid="_x0000_s1026" style="position:absolute;z-index:251658245;visibility:visible;mso-wrap-style:square;mso-wrap-distance-left:9pt;mso-wrap-distance-top:0;mso-wrap-distance-right:9pt;mso-wrap-distance-bottom:0;mso-position-horizontal:absolute;mso-position-horizontal-relative:text;mso-position-vertical:absolute;mso-position-vertical-relative:text" from="295.05pt,11.2pt" to="295.55pt,10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" strokecolor="#5b9bd5 [3208]" strokeweight=".5pt">
                <v:stroke dashstyle="longDash" joinstyle="miter"/>
                <o:lock v:ext="edit" shapetype="f"/>
              </v:line>
            </w:pict>
          </mc:Fallback>
        </mc:AlternateContent>
      </w:r>
      <w:r w:rsidR="001648A8">
        <w:rPr>
          <w:noProof/>
        </w:rPr>
        <mc:AlternateContent>
          <mc:Choice Requires="wps">
            <w:drawing>
              <wp:anchor distT="0" distB="0" distL="114300" distR="114300" simplePos="0" relativeHeight="251658244" behindDoc="0" locked="0" layoutInCell="1" allowOverlap="1" wp14:anchorId="7D8AB996" wp14:editId="66C04F30">
                <wp:simplePos x="0" y="0"/>
                <wp:positionH relativeFrom="column">
                  <wp:posOffset>2970524</wp:posOffset>
                </wp:positionH>
                <wp:positionV relativeFrom="paragraph">
                  <wp:posOffset>67267</wp:posOffset>
                </wp:positionV>
                <wp:extent cx="4501" cy="1105812"/>
                <wp:effectExtent l="0" t="0" r="0" b="0"/>
                <wp:wrapNone/>
                <wp:docPr id="30" name="Straight Connector 3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4501" cy="1105812"/>
                        </a:xfrm>
                        <a:prstGeom prst="line">
                          <a:avLst/>
                        </a:prstGeom>
                        <a:ln>
                          <a:prstDash val="lgDash"/>
                          <a:headEnd type="none" w="med" len="med"/>
                          <a:tailEnd type="none"/>
                        </a:ln>
                      </wps:spPr>
                      <wps:style>
                        <a:lnRef idx="1">
                          <a:schemeClr val="accent5"/>
                        </a:lnRef>
                        <a:fillRef idx="0">
                          <a:schemeClr val="accent5"/>
                        </a:fillRef>
                        <a:effectRef idx="0">
                          <a:schemeClr val="accent5"/>
                        </a:effectRef>
                        <a:fontRef idx="minor">
                          <a:schemeClr val="tx1"/>
                        </a:fontRef>
                      </wps:style>
                      <wps:bodyPr/>
                    </wps:wsp>
                  </a:graphicData>
                </a:graphic>
              </wp:anchor>
            </w:drawing>
          </mc:Choice>
          <mc:Fallback xmlns:w16cex="http://schemas.microsoft.com/office/word/2018/wordml/cex" xmlns:w16="http://schemas.microsoft.com/office/word/2018/wordml" xmlns:arto="http://schemas.microsoft.com/office/word/2006/arto">
            <w:pict>
              <v:line w14:anchorId="168C7ABF" id="Straight Connector 30" o:spid="_x0000_s1026" style="position:absolute;z-index:251658244;visibility:visible;mso-wrap-style:square;mso-wrap-distance-left:9pt;mso-wrap-distance-top:0;mso-wrap-distance-right:9pt;mso-wrap-distance-bottom:0;mso-position-horizontal:absolute;mso-position-horizontal-relative:text;mso-position-vertical:absolute;mso-position-vertical-relative:text" from="233.9pt,5.3pt" to="234.25pt,9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" strokecolor="#5b9bd5 [3208]" strokeweight=".5pt">
                <v:stroke dashstyle="longDash" joinstyle="miter"/>
                <o:lock v:ext="edit" shapetype="f"/>
              </v:line>
            </w:pict>
          </mc:Fallback>
        </mc:AlternateContent>
      </w:r>
    </w:p>
    <w:p w14:paraId="5E8D0763" w14:textId="34408F8D" w:rsidR="009A78A5" w:rsidRDefault="00166E41" w:rsidP="00331738">
      <w:pPr>
        <w:jc w:val="both"/>
        <w:rPr>
          <w:rFonts w:eastAsia="Calibri"/>
          <w:lang w:val="en-US"/>
        </w:rPr>
      </w:pPr>
      <w:r>
        <w:rPr>
          <w:noProof/>
        </w:rPr>
        <mc:AlternateContent>
          <mc:Choice Requires="wps">
            <w:drawing>
              <wp:anchor distT="0" distB="0" distL="114300" distR="114300" simplePos="0" relativeHeight="251658241" behindDoc="0" locked="0" layoutInCell="1" allowOverlap="1" wp14:anchorId="2C473721" wp14:editId="540B55F5">
                <wp:simplePos x="0" y="0"/>
                <wp:positionH relativeFrom="column">
                  <wp:posOffset>3984989</wp:posOffset>
                </wp:positionH>
                <wp:positionV relativeFrom="paragraph">
                  <wp:posOffset>211952</wp:posOffset>
                </wp:positionV>
                <wp:extent cx="2321780" cy="662305"/>
                <wp:effectExtent l="0" t="0" r="0" b="0"/>
                <wp:wrapNone/>
                <wp:docPr id="82" name="TextBox 27"/>
                <wp:cNvGraphicFramePr/>
                <a:graphic xmlns:a="http://schemas.openxmlformats.org/drawingml/2006/main">
                  <a:graphicData uri="http://schemas.microsoft.com/office/word/2010/wordprocessingShape">
                    <wps:wsp>
                      <wps:cNvSpPr txBox="1"/>
                      <wps:spPr>
                        <a:xfrm>
                          <a:off x="0" y="0"/>
                          <a:ext cx="2321780" cy="662305"/>
                        </a:xfrm>
                        <a:prstGeom prst="rect">
                          <a:avLst/>
                        </a:prstGeom>
                      </wps:spPr>
                      <wps:txbx>
                        <w:txbxContent>
                          <w:p w14:paraId="6D00169C" w14:textId="2AC2F1ED" w:rsidR="009A78A5" w:rsidRPr="00EA0F2F" w:rsidRDefault="009A78A5" w:rsidP="009A78A5">
                            <w:r w:rsidRPr="00ED1D90">
                              <w:rPr>
                                <w:rFonts w:asciiTheme="minorHAnsi" w:hAnsi="Calibri" w:cstheme="minorBidi"/>
                                <w:color w:val="ED7D31" w:themeColor="accent2"/>
                                <w:kern w:val="24"/>
                                <w:lang w:val="en-US"/>
                              </w:rPr>
                              <w:t xml:space="preserve">    </w:t>
                            </w:r>
                            <w:r w:rsidR="00166E41">
                              <w:rPr>
                                <w:rFonts w:asciiTheme="minorHAnsi" w:hAnsi="Calibri" w:cstheme="minorBidi"/>
                                <w:color w:val="ED7D31" w:themeColor="accent2"/>
                                <w:kern w:val="24"/>
                                <w:lang w:val="en-US"/>
                              </w:rPr>
                              <w:t>Partial resource selection window</w:t>
                            </w:r>
                          </w:p>
                        </w:txbxContent>
                      </wps:txbx>
                      <wps:bodyPr vert="horz" wrap="square" lIns="72000" tIns="36000" rIns="72000" bIns="36000" rtlCol="0" anchor="t">
                        <a:noAutofit/>
                      </wps:bodyPr>
                    </wps:wsp>
                  </a:graphicData>
                </a:graphic>
                <wp14:sizeRelH relativeFrom="margin">
                  <wp14:pctWidth>0</wp14:pctWidth>
                </wp14:sizeRelH>
              </wp:anchor>
            </w:drawing>
          </mc:Choice>
          <mc:Fallback>
            <w:pict>
              <v:shape w14:anchorId="2C473721" id="TextBox 27" o:spid="_x0000_s1080" type="#_x0000_t202" style="position:absolute;left:0;text-align:left;margin-left:313.8pt;margin-top:16.7pt;width:182.8pt;height:52.15pt;z-index:251658241;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" filled="f" stroked="f">
                <v:textbox inset="2mm,1mm,2mm,1mm">
                  <w:txbxContent>
                    <w:p w14:paraId="6D00169C" w14:textId="2AC2F1ED" w:rsidR="009A78A5" w:rsidRPr="00EA0F2F" w:rsidRDefault="009A78A5" w:rsidP="009A78A5">
                      <w:r w:rsidRPr="00ED1D90">
                        <w:rPr>
                          <w:rFonts w:asciiTheme="minorHAnsi" w:hAnsi="Calibri" w:cstheme="minorBidi"/>
                          <w:color w:val="ED7D31" w:themeColor="accent2"/>
                          <w:kern w:val="24"/>
                          <w:lang w:val="en-US"/>
                        </w:rPr>
                        <w:t xml:space="preserve">    </w:t>
                      </w:r>
                      <w:r w:rsidR="00166E41">
                        <w:rPr>
                          <w:rFonts w:asciiTheme="minorHAnsi" w:hAnsi="Calibri" w:cstheme="minorBidi"/>
                          <w:color w:val="ED7D31" w:themeColor="accent2"/>
                          <w:kern w:val="24"/>
                          <w:lang w:val="en-US"/>
                        </w:rPr>
                        <w:t>Partial resource selection window</w:t>
                      </w:r>
                    </w:p>
                  </w:txbxContent>
                </v:textbox>
              </v:shape>
            </w:pict>
          </mc:Fallback>
        </mc:AlternateContent>
      </w:r>
      <w:r w:rsidR="00234716">
        <w:rPr>
          <w:noProof/>
        </w:rPr>
        <mc:AlternateContent>
          <mc:Choice Requires="wps">
            <w:drawing>
              <wp:anchor distT="0" distB="0" distL="114300" distR="114300" simplePos="0" relativeHeight="251658249" behindDoc="0" locked="0" layoutInCell="1" allowOverlap="1" wp14:anchorId="3B6C2719" wp14:editId="34332804">
                <wp:simplePos x="0" y="0"/>
                <wp:positionH relativeFrom="column">
                  <wp:posOffset>3843904</wp:posOffset>
                </wp:positionH>
                <wp:positionV relativeFrom="paragraph">
                  <wp:posOffset>51407</wp:posOffset>
                </wp:positionV>
                <wp:extent cx="0" cy="820963"/>
                <wp:effectExtent l="0" t="0" r="0" b="0"/>
                <wp:wrapNone/>
                <wp:docPr id="43" name="Straight Arrow Connector 43"/>
                <wp:cNvGraphicFramePr/>
                <a:graphic xmlns:a="http://schemas.openxmlformats.org/drawingml/2006/main">
                  <a:graphicData uri="http://schemas.microsoft.com/office/word/2010/wordprocessingShape">
                    <wps:wsp>
                      <wps:cNvCnPr/>
                      <wps:spPr bwMode="auto">
                        <a:xfrm>
                          <a:off x="0" y="0"/>
                          <a:ext cx="0" cy="820963"/>
                        </a:xfrm>
                        <a:prstGeom prst="straightConnector1">
                          <a:avLst/>
                        </a:prstGeom>
                        <a:solidFill>
                          <a:schemeClr val="accent1"/>
                        </a:solidFill>
                        <a:ln w="12700" cap="flat" cmpd="sng" algn="ctr">
                          <a:solidFill>
                            <a:schemeClr val="tx1"/>
                          </a:solidFill>
                          <a:prstDash val="solid"/>
                          <a:round/>
                          <a:headEnd type="none" w="med" len="med"/>
                          <a:tailEnd type="triangle"/>
                        </a:ln>
                        <a:effectLst/>
                      </wps:spPr>
                      <wps:bodyPr/>
                    </wps:wsp>
                  </a:graphicData>
                </a:graphic>
                <wp14:sizeRelH relativeFrom="margin">
                  <wp14:pctWidth>0</wp14:pctWidth>
                </wp14:sizeRelH>
                <wp14:sizeRelV relativeFrom="margin">
                  <wp14:pctHeight>0</wp14:pctHeight>
                </wp14:sizeRelV>
              </wp:anchor>
            </w:drawing>
          </mc:Choice>
          <mc:Fallback xmlns:w16cex="http://schemas.microsoft.com/office/word/2018/wordml/cex" xmlns:w16="http://schemas.microsoft.com/office/word/2018/wordml" xmlns:arto="http://schemas.microsoft.com/office/word/2006/arto">
            <w:pict>
              <v:shape w14:anchorId="5B8E04A1" id="Straight Arrow Connector 43" o:spid="_x0000_s1026" type="#_x0000_t32" style="position:absolute;margin-left:302.65pt;margin-top:4.05pt;width:0;height:64.65pt;z-index:25165824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" filled="t" fillcolor="#4472c4 [3204]" strokecolor="black [3213]" strokeweight="1pt">
                <v:stroke endarrow="block"/>
              </v:shape>
            </w:pict>
          </mc:Fallback>
        </mc:AlternateContent>
      </w:r>
      <w:r w:rsidR="00637E8A">
        <w:rPr>
          <w:noProof/>
        </w:rPr>
        <mc:AlternateContent>
          <mc:Choice Requires="wps">
            <w:drawing>
              <wp:anchor distT="0" distB="0" distL="114300" distR="114300" simplePos="0" relativeHeight="251658240" behindDoc="0" locked="0" layoutInCell="1" allowOverlap="1" wp14:anchorId="71DE3F51" wp14:editId="15207258">
                <wp:simplePos x="0" y="0"/>
                <wp:positionH relativeFrom="column">
                  <wp:posOffset>4395594</wp:posOffset>
                </wp:positionH>
                <wp:positionV relativeFrom="paragraph">
                  <wp:posOffset>9236</wp:posOffset>
                </wp:positionV>
                <wp:extent cx="323215" cy="1426486"/>
                <wp:effectExtent l="0" t="30797" r="14287" b="14288"/>
                <wp:wrapNone/>
                <wp:docPr id="81" name="Left Brace 81"/>
                <wp:cNvGraphicFramePr/>
                <a:graphic xmlns:a="http://schemas.openxmlformats.org/drawingml/2006/main">
                  <a:graphicData uri="http://schemas.microsoft.com/office/word/2010/wordprocessingShape">
                    <wps:wsp>
                      <wps:cNvSpPr/>
                      <wps:spPr>
                        <a:xfrm rot="5400000">
                          <a:off x="0" y="0"/>
                          <a:ext cx="323215" cy="1426486"/>
                        </a:xfrm>
                        <a:prstGeom prst="leftBrace">
                          <a:avLst/>
                        </a:prstGeom>
                      </wps:spPr>
                      <wps:style>
                        <a:lnRef idx="1">
                          <a:schemeClr val="accent2"/>
                        </a:lnRef>
                        <a:fillRef idx="0">
                          <a:schemeClr val="accent2"/>
                        </a:fillRef>
                        <a:effectRef idx="0">
                          <a:schemeClr val="accent2"/>
                        </a:effectRef>
                        <a:fontRef idx="minor">
                          <a:schemeClr val="tx1"/>
                        </a:fontRef>
                      </wps:style>
                      <wps:bodyPr rtlCol="0" anchor="ctr"/>
                    </wps:wsp>
                  </a:graphicData>
                </a:graphic>
                <wp14:sizeRelV relativeFrom="margin">
                  <wp14:pctHeight>0</wp14:pctHeight>
                </wp14:sizeRelV>
              </wp:anchor>
            </w:drawing>
          </mc:Choice>
          <mc:Fallback xmlns:w16cex="http://schemas.microsoft.com/office/word/2018/wordml/cex" xmlns:w16="http://schemas.microsoft.com/office/word/2018/wordml" xmlns:arto="http://schemas.microsoft.com/office/word/2006/arto">
            <w:pict>
              <v:shape w14:anchorId="6BD08A0A" id="Left Brace 81" o:spid="_x0000_s1026" type="#_x0000_t87" style="position:absolute;margin-left:346.1pt;margin-top:.75pt;width:25.45pt;height:112.3pt;rotation:90;z-index:2516582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" adj="408" strokecolor="#ed7d31 [3205]" strokeweight=".5pt">
                <v:stroke joinstyle="miter"/>
              </v:shape>
            </w:pict>
          </mc:Fallback>
        </mc:AlternateContent>
      </w:r>
    </w:p>
    <w:p w14:paraId="63614AE9" w14:textId="01FF2524" w:rsidR="009A78A5" w:rsidRDefault="009A78A5" w:rsidP="00331738">
      <w:pPr>
        <w:jc w:val="both"/>
        <w:rPr>
          <w:rFonts w:eastAsia="Calibri"/>
          <w:lang w:val="en-US"/>
        </w:rPr>
      </w:pPr>
    </w:p>
    <w:p w14:paraId="21E5AD38" w14:textId="77777777" w:rsidR="009A78A5" w:rsidRDefault="009A78A5" w:rsidP="00331738">
      <w:pPr>
        <w:jc w:val="both"/>
        <w:rPr>
          <w:rFonts w:eastAsia="Calibri"/>
          <w:lang w:val="en-US"/>
        </w:rPr>
      </w:pPr>
    </w:p>
    <w:p w14:paraId="03331337" w14:textId="48FF2335" w:rsidR="009A78A5" w:rsidRDefault="009A78A5" w:rsidP="00331738">
      <w:pPr>
        <w:jc w:val="both"/>
        <w:rPr>
          <w:rFonts w:eastAsia="Calibri"/>
          <w:lang w:val="en-US"/>
        </w:rPr>
      </w:pPr>
    </w:p>
    <w:p w14:paraId="7EF67FB0" w14:textId="7D0410CE" w:rsidR="00750CBC" w:rsidRDefault="00750CBC" w:rsidP="00331738">
      <w:pPr>
        <w:jc w:val="both"/>
        <w:rPr>
          <w:rFonts w:eastAsia="Calibri"/>
          <w:lang w:val="en-US"/>
        </w:rPr>
      </w:pPr>
    </w:p>
    <w:p w14:paraId="3A57AB92" w14:textId="2005B2F0" w:rsidR="00750CBC" w:rsidRDefault="00AA6AC4" w:rsidP="00331738">
      <w:pPr>
        <w:jc w:val="both"/>
        <w:rPr>
          <w:rFonts w:eastAsia="Calibri"/>
          <w:lang w:val="en-US"/>
        </w:rPr>
      </w:pPr>
      <w:r>
        <w:rPr>
          <w:noProof/>
        </w:rPr>
        <mc:AlternateContent>
          <mc:Choice Requires="wps">
            <w:drawing>
              <wp:anchor distT="0" distB="0" distL="114300" distR="114300" simplePos="0" relativeHeight="251658243" behindDoc="0" locked="0" layoutInCell="1" allowOverlap="1" wp14:anchorId="167C434A" wp14:editId="6312F071">
                <wp:simplePos x="0" y="0"/>
                <wp:positionH relativeFrom="margin">
                  <wp:posOffset>43815</wp:posOffset>
                </wp:positionH>
                <wp:positionV relativeFrom="paragraph">
                  <wp:posOffset>207645</wp:posOffset>
                </wp:positionV>
                <wp:extent cx="6078220" cy="635"/>
                <wp:effectExtent l="0" t="0" r="0" b="8255"/>
                <wp:wrapTopAndBottom/>
                <wp:docPr id="29" name="Text Box 29"/>
                <wp:cNvGraphicFramePr/>
                <a:graphic xmlns:a="http://schemas.openxmlformats.org/drawingml/2006/main">
                  <a:graphicData uri="http://schemas.microsoft.com/office/word/2010/wordprocessingShape">
                    <wps:wsp>
                      <wps:cNvSpPr txBox="1"/>
                      <wps:spPr>
                        <a:xfrm>
                          <a:off x="0" y="0"/>
                          <a:ext cx="6078220" cy="635"/>
                        </a:xfrm>
                        <a:prstGeom prst="rect">
                          <a:avLst/>
                        </a:prstGeom>
                        <a:solidFill>
                          <a:prstClr val="white"/>
                        </a:solidFill>
                        <a:ln>
                          <a:noFill/>
                        </a:ln>
                      </wps:spPr>
                      <wps:txbx>
                        <w:txbxContent>
                          <w:p w14:paraId="0AB4BF30" w14:textId="7F1C6051" w:rsidR="00AA6AC4" w:rsidRPr="00AA6AC4" w:rsidRDefault="00AA6AC4" w:rsidP="00AA6AC4">
                            <w:pPr>
                              <w:pStyle w:val="Caption"/>
                              <w:jc w:val="center"/>
                              <w:rPr>
                                <w:b/>
                                <w:bCs/>
                                <w:i w:val="0"/>
                                <w:iCs w:val="0"/>
                                <w:noProof/>
                                <w:color w:val="auto"/>
                                <w:sz w:val="20"/>
                                <w:szCs w:val="20"/>
                              </w:rPr>
                            </w:pPr>
                            <w:r w:rsidRPr="00AA6AC4">
                              <w:rPr>
                                <w:b/>
                                <w:bCs/>
                                <w:i w:val="0"/>
                                <w:iCs w:val="0"/>
                                <w:color w:val="auto"/>
                              </w:rPr>
                              <w:t xml:space="preserve">Figure </w:t>
                            </w:r>
                            <w:r w:rsidRPr="00AA6AC4">
                              <w:rPr>
                                <w:b/>
                                <w:bCs/>
                                <w:i w:val="0"/>
                                <w:iCs w:val="0"/>
                                <w:color w:val="auto"/>
                              </w:rPr>
                              <w:fldChar w:fldCharType="begin"/>
                            </w:r>
                            <w:r w:rsidRPr="00AA6AC4">
                              <w:rPr>
                                <w:b/>
                                <w:bCs/>
                                <w:i w:val="0"/>
                                <w:iCs w:val="0"/>
                                <w:color w:val="auto"/>
                              </w:rPr>
                              <w:instrText xml:space="preserve"> SEQ Figure \* ARABIC </w:instrText>
                            </w:r>
                            <w:r w:rsidRPr="00AA6AC4">
                              <w:rPr>
                                <w:b/>
                                <w:bCs/>
                                <w:i w:val="0"/>
                                <w:iCs w:val="0"/>
                                <w:color w:val="auto"/>
                              </w:rPr>
                              <w:fldChar w:fldCharType="separate"/>
                            </w:r>
                            <w:r>
                              <w:rPr>
                                <w:b/>
                                <w:bCs/>
                                <w:i w:val="0"/>
                                <w:iCs w:val="0"/>
                                <w:noProof/>
                                <w:color w:val="auto"/>
                              </w:rPr>
                              <w:t>2</w:t>
                            </w:r>
                            <w:r w:rsidRPr="00AA6AC4">
                              <w:rPr>
                                <w:b/>
                                <w:bCs/>
                                <w:i w:val="0"/>
                                <w:iCs w:val="0"/>
                                <w:color w:val="auto"/>
                              </w:rPr>
                              <w:fldChar w:fldCharType="end"/>
                            </w:r>
                            <w:r w:rsidRPr="00AA6AC4">
                              <w:rPr>
                                <w:b/>
                                <w:i w:val="0"/>
                                <w:color w:val="auto"/>
                              </w:rPr>
                              <w:t>: Partial sensing for NR (considering aperiodic nature of traffic)</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167C434A" id="Text Box 29" o:spid="_x0000_s1081" type="#_x0000_t202" style="position:absolute;left:0;text-align:left;margin-left:3.45pt;margin-top:16.35pt;width:478.6pt;height:.05pt;z-index:251658243;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" stroked="f">
                <v:textbox style="mso-fit-shape-to-text:t" inset="0,0,0,0">
                  <w:txbxContent>
                    <w:p w14:paraId="0AB4BF30" w14:textId="7F1C6051" w:rsidR="00AA6AC4" w:rsidRPr="00AA6AC4" w:rsidRDefault="00AA6AC4" w:rsidP="00AA6AC4">
                      <w:pPr>
                        <w:pStyle w:val="Caption"/>
                        <w:jc w:val="center"/>
                        <w:rPr>
                          <w:b/>
                          <w:bCs/>
                          <w:i w:val="0"/>
                          <w:iCs w:val="0"/>
                          <w:noProof/>
                          <w:color w:val="auto"/>
                          <w:sz w:val="20"/>
                          <w:szCs w:val="20"/>
                        </w:rPr>
                      </w:pPr>
                      <w:r w:rsidRPr="00AA6AC4">
                        <w:rPr>
                          <w:b/>
                          <w:bCs/>
                          <w:i w:val="0"/>
                          <w:iCs w:val="0"/>
                          <w:color w:val="auto"/>
                        </w:rPr>
                        <w:t xml:space="preserve">Figure </w:t>
                      </w:r>
                      <w:r w:rsidRPr="00AA6AC4">
                        <w:rPr>
                          <w:b/>
                          <w:bCs/>
                          <w:i w:val="0"/>
                          <w:iCs w:val="0"/>
                          <w:color w:val="auto"/>
                        </w:rPr>
                        <w:fldChar w:fldCharType="begin"/>
                      </w:r>
                      <w:r w:rsidRPr="00AA6AC4">
                        <w:rPr>
                          <w:b/>
                          <w:bCs/>
                          <w:i w:val="0"/>
                          <w:iCs w:val="0"/>
                          <w:color w:val="auto"/>
                        </w:rPr>
                        <w:instrText xml:space="preserve"> SEQ Figure \* ARABIC </w:instrText>
                      </w:r>
                      <w:r w:rsidRPr="00AA6AC4">
                        <w:rPr>
                          <w:b/>
                          <w:bCs/>
                          <w:i w:val="0"/>
                          <w:iCs w:val="0"/>
                          <w:color w:val="auto"/>
                        </w:rPr>
                        <w:fldChar w:fldCharType="separate"/>
                      </w:r>
                      <w:r>
                        <w:rPr>
                          <w:b/>
                          <w:bCs/>
                          <w:i w:val="0"/>
                          <w:iCs w:val="0"/>
                          <w:noProof/>
                          <w:color w:val="auto"/>
                        </w:rPr>
                        <w:t>2</w:t>
                      </w:r>
                      <w:r w:rsidRPr="00AA6AC4">
                        <w:rPr>
                          <w:b/>
                          <w:bCs/>
                          <w:i w:val="0"/>
                          <w:iCs w:val="0"/>
                          <w:color w:val="auto"/>
                        </w:rPr>
                        <w:fldChar w:fldCharType="end"/>
                      </w:r>
                      <w:r w:rsidRPr="00AA6AC4">
                        <w:rPr>
                          <w:b/>
                          <w:i w:val="0"/>
                          <w:color w:val="auto"/>
                        </w:rPr>
                        <w:t>: Partial sensing for NR (considering aperiodic nature of traffic)</w:t>
                      </w:r>
                    </w:p>
                  </w:txbxContent>
                </v:textbox>
                <w10:wrap type="topAndBottom" anchorx="margin"/>
              </v:shape>
            </w:pict>
          </mc:Fallback>
        </mc:AlternateContent>
      </w:r>
    </w:p>
    <w:p w14:paraId="738C8792" w14:textId="46B865D3" w:rsidR="009A78A5" w:rsidRDefault="009A78A5" w:rsidP="00331738">
      <w:pPr>
        <w:jc w:val="both"/>
        <w:rPr>
          <w:rFonts w:eastAsia="Calibri"/>
          <w:lang w:val="en-US"/>
        </w:rPr>
      </w:pPr>
      <w:r>
        <w:rPr>
          <w:rFonts w:eastAsia="Calibri"/>
          <w:lang w:val="en-US"/>
        </w:rPr>
        <w:t>To exemplify the (pre-)configuration of 'partial sensing window', it could be that partial sensing window duration is defined as to</w:t>
      </w:r>
      <w:r w:rsidR="001C144F">
        <w:rPr>
          <w:rFonts w:eastAsia="Calibri"/>
          <w:lang w:val="en-US"/>
        </w:rPr>
        <w:t xml:space="preserve"> </w:t>
      </w:r>
      <w:r>
        <w:rPr>
          <w:rFonts w:eastAsia="Calibri"/>
          <w:lang w:val="en-US"/>
        </w:rPr>
        <w:t>be [n,  n</w:t>
      </w:r>
      <w:r w:rsidR="00DC2A57">
        <w:rPr>
          <w:rFonts w:eastAsia="Calibri"/>
          <w:lang w:val="en-US"/>
        </w:rPr>
        <w:t>+</w:t>
      </w:r>
      <w:r>
        <w:rPr>
          <w:rFonts w:eastAsia="Calibri"/>
          <w:lang w:val="en-US"/>
        </w:rPr>
        <w:t>T</w:t>
      </w:r>
      <w:r w:rsidR="00DC2A57">
        <w:rPr>
          <w:rFonts w:eastAsia="Calibri"/>
          <w:lang w:val="en-US"/>
        </w:rPr>
        <w:t>4</w:t>
      </w:r>
      <w:r>
        <w:rPr>
          <w:rFonts w:eastAsia="Calibri"/>
          <w:lang w:val="en-US"/>
        </w:rPr>
        <w:t>), where the  T4 value is chosen by UE with</w:t>
      </w:r>
      <w:r w:rsidR="001C144F">
        <w:rPr>
          <w:rFonts w:eastAsia="Calibri"/>
          <w:lang w:val="en-US"/>
        </w:rPr>
        <w:t>in</w:t>
      </w:r>
      <w:r>
        <w:rPr>
          <w:rFonts w:eastAsia="Calibri"/>
          <w:lang w:val="en-US"/>
        </w:rPr>
        <w:t xml:space="preserve"> a certain range and the minimum value of T4 </w:t>
      </w:r>
      <w:r w:rsidR="00791BA2">
        <w:rPr>
          <w:rFonts w:eastAsia="Calibri"/>
          <w:lang w:val="en-US"/>
        </w:rPr>
        <w:t>can be</w:t>
      </w:r>
      <w:r>
        <w:rPr>
          <w:rFonts w:eastAsia="Calibri"/>
          <w:lang w:val="en-US"/>
        </w:rPr>
        <w:t xml:space="preserve"> (pre-)configured to be </w:t>
      </w:r>
      <w:r w:rsidR="00DE01A1">
        <w:rPr>
          <w:rFonts w:eastAsia="Calibri"/>
          <w:lang w:val="en-US"/>
        </w:rPr>
        <w:t>zero</w:t>
      </w:r>
      <w:r>
        <w:rPr>
          <w:rFonts w:eastAsia="Calibri"/>
          <w:lang w:val="en-US"/>
        </w:rPr>
        <w:t xml:space="preserve"> logical slots</w:t>
      </w:r>
      <w:r w:rsidR="00DE01A1">
        <w:rPr>
          <w:rFonts w:eastAsia="Calibri"/>
          <w:lang w:val="en-US"/>
        </w:rPr>
        <w:t xml:space="preserve"> (i.e. no sensing is performed)</w:t>
      </w:r>
      <w:r>
        <w:rPr>
          <w:rFonts w:eastAsia="Calibri"/>
          <w:lang w:val="en-US"/>
        </w:rPr>
        <w:t xml:space="preserve">. Furthermore, in our view, the exact value of T4 can be adapted to optimize the performance of partial sensing as described in Section 2.1.2. below. </w:t>
      </w:r>
      <w:r w:rsidR="00A564AE">
        <w:rPr>
          <w:rFonts w:eastAsia="Calibri"/>
          <w:lang w:val="en-US"/>
        </w:rPr>
        <w:t>Howe</w:t>
      </w:r>
      <w:r w:rsidR="00C83369">
        <w:rPr>
          <w:rFonts w:eastAsia="Calibri"/>
          <w:lang w:val="en-US"/>
        </w:rPr>
        <w:t xml:space="preserve">ver, the maximum possible value of T4 is limited by the PDB of the packet. In other words, T4 </w:t>
      </w:r>
      <w:r w:rsidR="00E7453A">
        <w:rPr>
          <w:rFonts w:eastAsia="Calibri"/>
          <w:lang w:val="en-US"/>
        </w:rPr>
        <w:t xml:space="preserve">value </w:t>
      </w:r>
      <w:r w:rsidR="00C83369">
        <w:rPr>
          <w:rFonts w:eastAsia="Calibri"/>
          <w:lang w:val="en-US"/>
        </w:rPr>
        <w:t>is always less than T2</w:t>
      </w:r>
      <w:r w:rsidR="00E7453A">
        <w:rPr>
          <w:rFonts w:eastAsia="Calibri"/>
          <w:lang w:val="en-US"/>
        </w:rPr>
        <w:t xml:space="preserve"> value.</w:t>
      </w:r>
      <w:r w:rsidR="00C83369">
        <w:rPr>
          <w:rFonts w:eastAsia="Calibri"/>
          <w:lang w:val="en-US"/>
        </w:rPr>
        <w:t xml:space="preserve"> </w:t>
      </w:r>
      <w:r>
        <w:rPr>
          <w:rFonts w:eastAsia="Calibri"/>
          <w:lang w:val="en-US"/>
        </w:rPr>
        <w:t xml:space="preserve">Furthermore, periodic </w:t>
      </w:r>
      <w:r w:rsidR="00CE298A">
        <w:rPr>
          <w:rFonts w:eastAsia="Calibri"/>
          <w:lang w:val="en-US"/>
        </w:rPr>
        <w:t>sensing occasions</w:t>
      </w:r>
      <w:r>
        <w:rPr>
          <w:rFonts w:eastAsia="Calibri"/>
          <w:lang w:val="en-US"/>
        </w:rPr>
        <w:t xml:space="preserve"> </w:t>
      </w:r>
      <w:r w:rsidR="0001455D">
        <w:rPr>
          <w:rFonts w:eastAsia="Calibri"/>
          <w:lang w:val="en-US"/>
        </w:rPr>
        <w:t>as shown</w:t>
      </w:r>
      <w:r>
        <w:rPr>
          <w:rFonts w:eastAsia="Calibri"/>
          <w:lang w:val="en-US"/>
        </w:rPr>
        <w:t xml:space="preserve"> in Figure 1 </w:t>
      </w:r>
      <w:r w:rsidR="00A10141">
        <w:rPr>
          <w:rFonts w:eastAsia="Calibri"/>
          <w:lang w:val="en-US"/>
        </w:rPr>
        <w:t>can be</w:t>
      </w:r>
      <w:r>
        <w:rPr>
          <w:rFonts w:eastAsia="Calibri"/>
          <w:lang w:val="en-US"/>
        </w:rPr>
        <w:t xml:space="preserve"> used in NR SL </w:t>
      </w:r>
      <w:r w:rsidR="00A10141">
        <w:rPr>
          <w:rFonts w:eastAsia="Calibri"/>
          <w:lang w:val="en-US"/>
        </w:rPr>
        <w:t>on top of procedure described in Figure 2 for ap</w:t>
      </w:r>
      <w:r w:rsidR="00717E05">
        <w:rPr>
          <w:rFonts w:eastAsia="Calibri"/>
          <w:lang w:val="en-US"/>
        </w:rPr>
        <w:t>eriodic traffic</w:t>
      </w:r>
      <w:r w:rsidR="0031021F">
        <w:rPr>
          <w:rFonts w:eastAsia="Calibri"/>
          <w:lang w:val="en-US"/>
        </w:rPr>
        <w:t>.</w:t>
      </w:r>
    </w:p>
    <w:p w14:paraId="28975538" w14:textId="3C9802A4" w:rsidR="0031021F" w:rsidRDefault="0031021F" w:rsidP="0031021F">
      <w:pPr>
        <w:pStyle w:val="Observation"/>
        <w:rPr>
          <w:rFonts w:eastAsia="Calibri"/>
          <w:lang w:val="en-US"/>
        </w:rPr>
      </w:pPr>
      <w:bookmarkStart w:id="11" w:name="_Toc54349345"/>
      <w:r>
        <w:rPr>
          <w:rFonts w:eastAsia="Calibri"/>
          <w:lang w:val="en-US"/>
        </w:rPr>
        <w:t xml:space="preserve">Periodic sensing occasions </w:t>
      </w:r>
      <w:proofErr w:type="gramStart"/>
      <w:r>
        <w:rPr>
          <w:rFonts w:eastAsia="Calibri"/>
          <w:lang w:val="en-US"/>
        </w:rPr>
        <w:t>similar to</w:t>
      </w:r>
      <w:proofErr w:type="gramEnd"/>
      <w:r>
        <w:rPr>
          <w:rFonts w:eastAsia="Calibri"/>
          <w:lang w:val="en-US"/>
        </w:rPr>
        <w:t xml:space="preserve"> LTE procedure can be applied on top of partial sensing procedure for aperiodic traffic as described in Proposal 5 and Proposal 6.</w:t>
      </w:r>
      <w:bookmarkEnd w:id="11"/>
    </w:p>
    <w:p w14:paraId="1C3BB1EF" w14:textId="7E00AFA9" w:rsidR="00337368" w:rsidRPr="009A78A5" w:rsidRDefault="000167B4" w:rsidP="00331738">
      <w:pPr>
        <w:pStyle w:val="Heading2"/>
        <w:jc w:val="both"/>
      </w:pPr>
      <w:r>
        <w:t>2.1.2</w:t>
      </w:r>
      <w:r>
        <w:tab/>
      </w:r>
      <w:r>
        <w:tab/>
      </w:r>
      <w:r w:rsidR="009A78A5">
        <w:t xml:space="preserve">Adaptive </w:t>
      </w:r>
      <w:r w:rsidR="00337368">
        <w:t>Partial Sensing Mechanism</w:t>
      </w:r>
      <w:r w:rsidR="009A78A5">
        <w:t xml:space="preserve"> for </w:t>
      </w:r>
      <w:r w:rsidR="00A80045">
        <w:t xml:space="preserve">NR </w:t>
      </w:r>
      <w:r w:rsidR="009A78A5">
        <w:t>SL</w:t>
      </w:r>
    </w:p>
    <w:p w14:paraId="057E2BA6" w14:textId="3665A60E" w:rsidR="00AA6AC4" w:rsidRDefault="003B7E24" w:rsidP="00331738">
      <w:pPr>
        <w:jc w:val="both"/>
        <w:rPr>
          <w:lang w:val="en-US"/>
        </w:rPr>
      </w:pPr>
      <w:r>
        <w:rPr>
          <w:lang w:val="en-US"/>
        </w:rPr>
        <w:t>Since the purpose of sensing is to collect the channel occupancy information and perform resource allocation with the aim of minimizing resource collision, it is important to find the right balance between</w:t>
      </w:r>
      <w:r w:rsidR="00AF3196">
        <w:rPr>
          <w:lang w:val="en-US"/>
        </w:rPr>
        <w:t xml:space="preserve"> channel access latency </w:t>
      </w:r>
      <w:r>
        <w:rPr>
          <w:lang w:val="en-US"/>
        </w:rPr>
        <w:t xml:space="preserve">and reliability </w:t>
      </w:r>
      <w:r w:rsidR="00AF3196">
        <w:rPr>
          <w:lang w:val="en-US"/>
        </w:rPr>
        <w:t>which</w:t>
      </w:r>
      <w:r w:rsidR="000151CA">
        <w:rPr>
          <w:lang w:val="en-US"/>
        </w:rPr>
        <w:t xml:space="preserve"> may be affected</w:t>
      </w:r>
      <w:r w:rsidR="00AF3196">
        <w:rPr>
          <w:lang w:val="en-US"/>
        </w:rPr>
        <w:t xml:space="preserve"> </w:t>
      </w:r>
      <w:r>
        <w:rPr>
          <w:lang w:val="en-US"/>
        </w:rPr>
        <w:t>due to lesser sensing information.</w:t>
      </w:r>
    </w:p>
    <w:p w14:paraId="5D2946F8" w14:textId="598AE76E" w:rsidR="006863FD" w:rsidRDefault="00AA6AC4" w:rsidP="00AA6AC4">
      <w:pPr>
        <w:pStyle w:val="Observation"/>
        <w:rPr>
          <w:lang w:val="en-US"/>
        </w:rPr>
      </w:pPr>
      <w:bookmarkStart w:id="12" w:name="_Toc54349346"/>
      <w:r>
        <w:t xml:space="preserve">The partial sensing mechanism should be designed to consider the trade-off between </w:t>
      </w:r>
      <w:r w:rsidR="00583E7E">
        <w:rPr>
          <w:lang w:val="en-US"/>
        </w:rPr>
        <w:t>channel access latency</w:t>
      </w:r>
      <w:r>
        <w:t xml:space="preserve"> and </w:t>
      </w:r>
      <w:r w:rsidR="001A40A1">
        <w:rPr>
          <w:lang w:val="en-US"/>
        </w:rPr>
        <w:t>collision error probability of the data transmission</w:t>
      </w:r>
      <w:r>
        <w:t>.</w:t>
      </w:r>
      <w:bookmarkEnd w:id="12"/>
      <w:r w:rsidR="003B7E24">
        <w:rPr>
          <w:lang w:val="en-US"/>
        </w:rPr>
        <w:t xml:space="preserve"> </w:t>
      </w:r>
    </w:p>
    <w:p w14:paraId="1ED0E2D6" w14:textId="2E1B832A" w:rsidR="003B7E24" w:rsidRPr="000470EC" w:rsidRDefault="003B7E24" w:rsidP="00331738">
      <w:pPr>
        <w:jc w:val="both"/>
        <w:rPr>
          <w:rFonts w:eastAsia="Calibri"/>
          <w:lang w:val="en-US"/>
        </w:rPr>
      </w:pPr>
      <w:r>
        <w:rPr>
          <w:lang w:val="en-US"/>
        </w:rPr>
        <w:lastRenderedPageBreak/>
        <w:t xml:space="preserve">Sensing in a congested scenario plays a quite significant role in reducing the collision probabilities and improving the system performance. Therefore, </w:t>
      </w:r>
      <w:r w:rsidR="00C107FC">
        <w:rPr>
          <w:lang w:val="en-US"/>
        </w:rPr>
        <w:t>longer</w:t>
      </w:r>
      <w:r>
        <w:rPr>
          <w:lang w:val="en-US"/>
        </w:rPr>
        <w:t xml:space="preserve"> sensing should be performed in such scenarios. Whereas in scenarios with low congestion, </w:t>
      </w:r>
      <w:r w:rsidR="000151CA">
        <w:rPr>
          <w:lang w:val="en-US"/>
        </w:rPr>
        <w:t>reduced</w:t>
      </w:r>
      <w:r>
        <w:rPr>
          <w:lang w:val="en-US"/>
        </w:rPr>
        <w:t xml:space="preserve"> sensing can prove to be helpful in reducing the power consumption. Given that the congestion level of the system may not remain constant, </w:t>
      </w:r>
      <w:r>
        <w:rPr>
          <w:rFonts w:eastAsia="Calibri"/>
          <w:lang w:val="en-US"/>
        </w:rPr>
        <w:t>w</w:t>
      </w:r>
      <w:proofErr w:type="spellStart"/>
      <w:r>
        <w:rPr>
          <w:rFonts w:eastAsia="Calibri"/>
        </w:rPr>
        <w:t>e</w:t>
      </w:r>
      <w:proofErr w:type="spellEnd"/>
      <w:r>
        <w:rPr>
          <w:rFonts w:eastAsia="Calibri"/>
        </w:rPr>
        <w:t xml:space="preserve"> propose to have an adaptive </w:t>
      </w:r>
      <w:r w:rsidR="00B932AF">
        <w:rPr>
          <w:rFonts w:eastAsia="Calibri"/>
        </w:rPr>
        <w:t xml:space="preserve">partial </w:t>
      </w:r>
      <w:r>
        <w:rPr>
          <w:rFonts w:eastAsia="Calibri"/>
        </w:rPr>
        <w:t xml:space="preserve">sensing window which does not need to remain constant throughout the entire operation and can be optimized with respect to the network or system conditions. </w:t>
      </w:r>
      <w:r>
        <w:rPr>
          <w:rFonts w:eastAsia="Calibri"/>
          <w:lang w:val="en-US"/>
        </w:rPr>
        <w:t xml:space="preserve">In this way, performance can be significantly improved for partial sensing. </w:t>
      </w:r>
    </w:p>
    <w:p w14:paraId="4E9AE523" w14:textId="77777777" w:rsidR="003B7E24" w:rsidRPr="00884487" w:rsidRDefault="003B7E24" w:rsidP="00331738">
      <w:pPr>
        <w:pStyle w:val="Proposal"/>
        <w:rPr>
          <w:rFonts w:eastAsia="Calibri"/>
        </w:rPr>
      </w:pPr>
      <w:bookmarkStart w:id="13" w:name="_Toc47012733"/>
      <w:bookmarkStart w:id="14" w:name="_Toc54349356"/>
      <w:r>
        <w:rPr>
          <w:rFonts w:eastAsia="Calibri"/>
        </w:rPr>
        <w:t>NR SL supports partial sensing based on adaptive sensing window.</w:t>
      </w:r>
      <w:bookmarkEnd w:id="13"/>
      <w:bookmarkEnd w:id="14"/>
    </w:p>
    <w:p w14:paraId="71D14AD0" w14:textId="615E8D40" w:rsidR="00724197" w:rsidRDefault="00724197" w:rsidP="00724197">
      <w:pPr>
        <w:jc w:val="both"/>
        <w:rPr>
          <w:rFonts w:eastAsia="Calibri"/>
          <w:lang w:val="en-US"/>
        </w:rPr>
      </w:pPr>
      <w:r>
        <w:rPr>
          <w:rFonts w:eastAsia="Calibri"/>
          <w:lang w:val="en-US"/>
        </w:rPr>
        <w:t>In this regard, we believe that functionalities supported by NR SL for unicast and groupcast transmissions, such as HARQ feedback i.e.</w:t>
      </w:r>
      <w:r>
        <w:rPr>
          <w:rFonts w:eastAsia="Calibri"/>
        </w:rPr>
        <w:t>,</w:t>
      </w:r>
      <w:r>
        <w:rPr>
          <w:rFonts w:eastAsia="Calibri"/>
          <w:lang w:val="en-US"/>
        </w:rPr>
        <w:t xml:space="preserve"> ACK and/or NACK, can be an efficient tool to adapt the partial sensing window according to the system</w:t>
      </w:r>
      <w:r w:rsidR="002B7F33">
        <w:rPr>
          <w:rFonts w:eastAsia="Calibri"/>
          <w:lang w:val="en-US"/>
        </w:rPr>
        <w:t>/link</w:t>
      </w:r>
      <w:r>
        <w:rPr>
          <w:rFonts w:eastAsia="Calibri"/>
          <w:lang w:val="en-US"/>
        </w:rPr>
        <w:t xml:space="preserve"> conditions. </w:t>
      </w:r>
    </w:p>
    <w:p w14:paraId="65D32F7A" w14:textId="7D8E79AA" w:rsidR="00724197" w:rsidRPr="00724197" w:rsidRDefault="003931BD" w:rsidP="00331738">
      <w:pPr>
        <w:pStyle w:val="Observation"/>
        <w:jc w:val="both"/>
        <w:rPr>
          <w:rFonts w:eastAsia="Calibri"/>
          <w:lang w:val="en-US"/>
        </w:rPr>
      </w:pPr>
      <w:bookmarkStart w:id="15" w:name="_Toc54349347"/>
      <w:r>
        <w:rPr>
          <w:rFonts w:eastAsia="Calibri"/>
          <w:lang w:val="en-US"/>
        </w:rPr>
        <w:t>HARQ feedback functionality</w:t>
      </w:r>
      <w:r w:rsidR="00724197">
        <w:rPr>
          <w:rFonts w:eastAsia="Calibri"/>
          <w:lang w:val="en-US"/>
        </w:rPr>
        <w:t xml:space="preserve"> of NR for unicast and groupcast transmissions </w:t>
      </w:r>
      <w:r>
        <w:rPr>
          <w:rFonts w:eastAsia="Calibri"/>
          <w:lang w:val="en-US"/>
        </w:rPr>
        <w:t>is</w:t>
      </w:r>
      <w:r w:rsidR="00724197">
        <w:rPr>
          <w:rFonts w:eastAsia="Calibri"/>
          <w:lang w:val="en-US"/>
        </w:rPr>
        <w:t xml:space="preserve"> an efficient tool for adapting the partial sensing window according to the system conditions.</w:t>
      </w:r>
      <w:bookmarkEnd w:id="15"/>
      <w:r w:rsidR="00724197">
        <w:rPr>
          <w:rFonts w:eastAsia="Calibri"/>
          <w:lang w:val="en-US"/>
        </w:rPr>
        <w:t xml:space="preserve"> </w:t>
      </w:r>
    </w:p>
    <w:p w14:paraId="4CED74E2" w14:textId="10353F89" w:rsidR="00AA6AC4" w:rsidRPr="00AA6AC4" w:rsidRDefault="00AA6AC4" w:rsidP="00331738">
      <w:pPr>
        <w:jc w:val="both"/>
      </w:pPr>
      <w:r>
        <w:t>One example of the adaptive sensing window for partial sensing is given in Figure 3, for low and high load scenarios.</w:t>
      </w:r>
    </w:p>
    <w:p w14:paraId="4CBC0050" w14:textId="77777777" w:rsidR="00AA6AC4" w:rsidRDefault="00AA6AC4" w:rsidP="00331738">
      <w:pPr>
        <w:jc w:val="both"/>
        <w:rPr>
          <w:lang w:val="en-US"/>
        </w:rPr>
      </w:pPr>
    </w:p>
    <w:p w14:paraId="5DD051AC" w14:textId="77777777" w:rsidR="00AA6AC4" w:rsidRDefault="00AA6AC4" w:rsidP="00AA6AC4">
      <w:pPr>
        <w:keepNext/>
        <w:jc w:val="both"/>
      </w:pPr>
      <w:r>
        <w:rPr>
          <w:noProof/>
          <w:lang w:val="en-US"/>
        </w:rPr>
        <w:drawing>
          <wp:inline distT="0" distB="0" distL="0" distR="0" wp14:anchorId="44E3E1AA" wp14:editId="56ACA9EC">
            <wp:extent cx="6120765" cy="907415"/>
            <wp:effectExtent l="0" t="0" r="0" b="6985"/>
            <wp:docPr id="8" name="Picture 8" descr="Graphical user interface,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107.png"/>
                    <pic:cNvPicPr/>
                  </pic:nvPicPr>
                  <pic:blipFill>
                    <a:blip r:embed="rId7">
                      <a:extLst>
                        <a:ext uri="{28A0092B-C50C-407E-A947-70E740481C1C}">
                          <a14:useLocalDpi xmlns:a14="http://schemas.microsoft.com/office/drawing/2010/main" val="0"/>
                        </a:ext>
                      </a:extLst>
                    </a:blip>
                    <a:stretch>
                      <a:fillRect/>
                    </a:stretch>
                  </pic:blipFill>
                  <pic:spPr>
                    <a:xfrm>
                      <a:off x="0" y="0"/>
                      <a:ext cx="6120765" cy="907415"/>
                    </a:xfrm>
                    <a:prstGeom prst="rect">
                      <a:avLst/>
                    </a:prstGeom>
                  </pic:spPr>
                </pic:pic>
              </a:graphicData>
            </a:graphic>
          </wp:inline>
        </w:drawing>
      </w:r>
    </w:p>
    <w:p w14:paraId="2B78BD73" w14:textId="4EE9BBDB" w:rsidR="00AA6AC4" w:rsidRPr="00AA6AC4" w:rsidRDefault="00AA6AC4" w:rsidP="00AA6AC4">
      <w:pPr>
        <w:pStyle w:val="Caption"/>
        <w:jc w:val="center"/>
        <w:rPr>
          <w:b/>
          <w:bCs/>
          <w:i w:val="0"/>
          <w:iCs w:val="0"/>
          <w:color w:val="auto"/>
          <w:lang w:val="en-US"/>
        </w:rPr>
      </w:pPr>
      <w:r w:rsidRPr="00AA6AC4">
        <w:rPr>
          <w:b/>
          <w:bCs/>
          <w:i w:val="0"/>
          <w:iCs w:val="0"/>
          <w:color w:val="auto"/>
        </w:rPr>
        <w:t xml:space="preserve">Figure </w:t>
      </w:r>
      <w:r w:rsidRPr="00AA6AC4">
        <w:rPr>
          <w:b/>
          <w:bCs/>
          <w:i w:val="0"/>
          <w:iCs w:val="0"/>
          <w:color w:val="auto"/>
        </w:rPr>
        <w:fldChar w:fldCharType="begin"/>
      </w:r>
      <w:r w:rsidRPr="00AA6AC4">
        <w:rPr>
          <w:b/>
          <w:bCs/>
          <w:i w:val="0"/>
          <w:iCs w:val="0"/>
          <w:color w:val="auto"/>
        </w:rPr>
        <w:instrText xml:space="preserve"> SEQ Figure \* ARABIC </w:instrText>
      </w:r>
      <w:r w:rsidRPr="00AA6AC4">
        <w:rPr>
          <w:b/>
          <w:bCs/>
          <w:i w:val="0"/>
          <w:iCs w:val="0"/>
          <w:color w:val="auto"/>
        </w:rPr>
        <w:fldChar w:fldCharType="separate"/>
      </w:r>
      <w:r w:rsidRPr="00AA6AC4">
        <w:rPr>
          <w:b/>
          <w:bCs/>
          <w:i w:val="0"/>
          <w:iCs w:val="0"/>
          <w:noProof/>
          <w:color w:val="auto"/>
        </w:rPr>
        <w:t>3</w:t>
      </w:r>
      <w:r w:rsidRPr="00AA6AC4">
        <w:rPr>
          <w:b/>
          <w:bCs/>
          <w:i w:val="0"/>
          <w:iCs w:val="0"/>
          <w:color w:val="auto"/>
        </w:rPr>
        <w:fldChar w:fldCharType="end"/>
      </w:r>
      <w:r w:rsidRPr="00AA6AC4">
        <w:rPr>
          <w:b/>
          <w:i w:val="0"/>
          <w:color w:val="auto"/>
        </w:rPr>
        <w:t>: Adaptive sensing window procedure for low and high load scenarios.</w:t>
      </w:r>
    </w:p>
    <w:p w14:paraId="04D7E1D8" w14:textId="3AF8326F" w:rsidR="00724197" w:rsidRDefault="00724197" w:rsidP="00331738">
      <w:pPr>
        <w:jc w:val="both"/>
        <w:rPr>
          <w:rFonts w:eastAsia="Calibri"/>
        </w:rPr>
      </w:pPr>
      <w:r>
        <w:rPr>
          <w:rFonts w:eastAsia="Calibri"/>
        </w:rPr>
        <w:t>In the case given in Figure 3, both UEs may start sensing using a short</w:t>
      </w:r>
      <w:r w:rsidR="00570810">
        <w:rPr>
          <w:rFonts w:eastAsia="Calibri"/>
          <w:lang w:val="en-US"/>
        </w:rPr>
        <w:t xml:space="preserve"> sensing window</w:t>
      </w:r>
      <w:r>
        <w:rPr>
          <w:rFonts w:eastAsia="Calibri"/>
        </w:rPr>
        <w:t xml:space="preserve"> (or no-sensing at all)</w:t>
      </w:r>
      <w:r w:rsidR="00570810">
        <w:rPr>
          <w:rFonts w:eastAsia="Calibri"/>
          <w:lang w:val="en-US"/>
        </w:rPr>
        <w:t xml:space="preserve"> </w:t>
      </w:r>
      <w:r>
        <w:rPr>
          <w:rFonts w:eastAsia="Calibri"/>
        </w:rPr>
        <w:t xml:space="preserve">which in the case of the high load scenario leads to a </w:t>
      </w:r>
      <w:r w:rsidR="00570810">
        <w:rPr>
          <w:rFonts w:eastAsia="Calibri"/>
          <w:lang w:val="en-US"/>
        </w:rPr>
        <w:t xml:space="preserve">collision </w:t>
      </w:r>
      <w:r>
        <w:rPr>
          <w:rFonts w:eastAsia="Calibri"/>
        </w:rPr>
        <w:t xml:space="preserve">and the reception of a </w:t>
      </w:r>
      <w:r w:rsidR="0098643D">
        <w:rPr>
          <w:rFonts w:eastAsia="Calibri"/>
          <w:lang w:val="en-US"/>
        </w:rPr>
        <w:t>HARQ NACK in case</w:t>
      </w:r>
      <w:r w:rsidR="008A278C">
        <w:rPr>
          <w:rFonts w:eastAsia="Calibri"/>
          <w:lang w:val="en-US"/>
        </w:rPr>
        <w:t xml:space="preserve"> </w:t>
      </w:r>
      <w:r w:rsidR="00EB0A61">
        <w:rPr>
          <w:rFonts w:eastAsia="Calibri"/>
        </w:rPr>
        <w:t xml:space="preserve">of </w:t>
      </w:r>
      <w:r w:rsidR="008A278C">
        <w:rPr>
          <w:rFonts w:eastAsia="Calibri"/>
          <w:lang w:val="en-US"/>
        </w:rPr>
        <w:t>feedback</w:t>
      </w:r>
      <w:r w:rsidR="00A94025">
        <w:rPr>
          <w:rFonts w:eastAsia="Calibri"/>
          <w:lang w:val="en-US"/>
        </w:rPr>
        <w:t>-based</w:t>
      </w:r>
      <w:r w:rsidR="008A278C">
        <w:rPr>
          <w:rFonts w:eastAsia="Calibri"/>
          <w:lang w:val="en-US"/>
        </w:rPr>
        <w:t xml:space="preserve"> transmissions. </w:t>
      </w:r>
      <w:r w:rsidR="00F933EE">
        <w:rPr>
          <w:rFonts w:eastAsia="Calibri"/>
          <w:lang w:val="en-US"/>
        </w:rPr>
        <w:t>In response</w:t>
      </w:r>
      <w:r w:rsidR="00987BA4">
        <w:rPr>
          <w:rFonts w:eastAsia="Calibri"/>
          <w:lang w:val="en-US"/>
        </w:rPr>
        <w:t xml:space="preserve">, </w:t>
      </w:r>
      <w:r w:rsidR="000A2B90">
        <w:rPr>
          <w:rFonts w:eastAsia="Calibri"/>
        </w:rPr>
        <w:t>the</w:t>
      </w:r>
      <w:r w:rsidR="00987BA4">
        <w:rPr>
          <w:rFonts w:eastAsia="Calibri"/>
        </w:rPr>
        <w:t xml:space="preserve"> </w:t>
      </w:r>
      <w:r w:rsidR="0099725F">
        <w:rPr>
          <w:rFonts w:eastAsia="Calibri"/>
          <w:lang w:val="en-US"/>
        </w:rPr>
        <w:t xml:space="preserve">sensing window </w:t>
      </w:r>
      <w:r>
        <w:rPr>
          <w:rFonts w:eastAsia="Calibri"/>
        </w:rPr>
        <w:t xml:space="preserve">for the high load scenario UE will </w:t>
      </w:r>
      <w:r w:rsidR="0099725F">
        <w:rPr>
          <w:rFonts w:eastAsia="Calibri"/>
          <w:lang w:val="en-US"/>
        </w:rPr>
        <w:t xml:space="preserve">be increased </w:t>
      </w:r>
      <w:r w:rsidR="00061C93">
        <w:rPr>
          <w:rFonts w:eastAsia="Calibri"/>
          <w:lang w:val="en-US"/>
        </w:rPr>
        <w:t xml:space="preserve">for the following (re-)transmissions </w:t>
      </w:r>
      <w:r w:rsidR="001C0768">
        <w:rPr>
          <w:rFonts w:eastAsia="Calibri"/>
          <w:lang w:val="en-US"/>
        </w:rPr>
        <w:t xml:space="preserve">in order to increase the probability of successful transmission. </w:t>
      </w:r>
      <w:r>
        <w:rPr>
          <w:rFonts w:eastAsia="Calibri"/>
        </w:rPr>
        <w:t>On the other hand, the low load UE was successful, and the sensing window is not increased.</w:t>
      </w:r>
    </w:p>
    <w:p w14:paraId="509854EE" w14:textId="04D206AF" w:rsidR="000C5982" w:rsidRDefault="000C5982" w:rsidP="00724197">
      <w:pPr>
        <w:pStyle w:val="Proposal"/>
        <w:rPr>
          <w:rFonts w:eastAsia="Calibri"/>
        </w:rPr>
      </w:pPr>
      <w:bookmarkStart w:id="16" w:name="_Toc54349357"/>
      <w:r>
        <w:rPr>
          <w:rFonts w:eastAsia="Calibri"/>
          <w:lang w:val="en-US"/>
        </w:rPr>
        <w:t xml:space="preserve">The minimum duration of partial sensing window in NR is (pre-)configured </w:t>
      </w:r>
      <w:r w:rsidR="005409A6">
        <w:rPr>
          <w:rFonts w:eastAsia="Calibri"/>
          <w:lang w:val="en-US"/>
        </w:rPr>
        <w:t xml:space="preserve">(which can be zero slot) </w:t>
      </w:r>
      <w:r>
        <w:rPr>
          <w:rFonts w:eastAsia="Calibri"/>
          <w:lang w:val="en-US"/>
        </w:rPr>
        <w:t>and is used initially by the partial sensing UEs</w:t>
      </w:r>
      <w:r w:rsidR="00763041">
        <w:rPr>
          <w:rFonts w:eastAsia="Calibri"/>
          <w:lang w:val="en-US"/>
        </w:rPr>
        <w:t>.</w:t>
      </w:r>
      <w:bookmarkEnd w:id="16"/>
      <w:r w:rsidR="00763041">
        <w:rPr>
          <w:rFonts w:eastAsia="Calibri"/>
          <w:lang w:val="en-US"/>
        </w:rPr>
        <w:t xml:space="preserve"> </w:t>
      </w:r>
    </w:p>
    <w:p w14:paraId="4B74C8CA" w14:textId="54813366" w:rsidR="0038196F" w:rsidRDefault="0038196F" w:rsidP="0038196F">
      <w:pPr>
        <w:jc w:val="both"/>
        <w:rPr>
          <w:rFonts w:eastAsia="Calibri"/>
        </w:rPr>
      </w:pPr>
      <w:r>
        <w:rPr>
          <w:rFonts w:eastAsia="Calibri"/>
        </w:rPr>
        <w:t>As indicated in the example scenario, the UE modifies the sensing window based on the previous (re-)transmissions and the sensing window can be decreased</w:t>
      </w:r>
      <w:r w:rsidR="00325933">
        <w:rPr>
          <w:rFonts w:eastAsia="Calibri"/>
        </w:rPr>
        <w:t xml:space="preserve"> down</w:t>
      </w:r>
      <w:r>
        <w:rPr>
          <w:rFonts w:eastAsia="Calibri"/>
        </w:rPr>
        <w:t xml:space="preserve"> to a </w:t>
      </w:r>
      <w:r w:rsidR="00325933">
        <w:rPr>
          <w:rFonts w:eastAsia="Calibri"/>
        </w:rPr>
        <w:t>(</w:t>
      </w:r>
      <w:r>
        <w:rPr>
          <w:rFonts w:eastAsia="Calibri"/>
        </w:rPr>
        <w:t>pre-</w:t>
      </w:r>
      <w:r w:rsidR="00325933">
        <w:rPr>
          <w:rFonts w:eastAsia="Calibri"/>
        </w:rPr>
        <w:t>)configured</w:t>
      </w:r>
      <w:r>
        <w:rPr>
          <w:rFonts w:eastAsia="Calibri"/>
        </w:rPr>
        <w:t xml:space="preserve"> minimum value or </w:t>
      </w:r>
      <w:r w:rsidR="00E11227">
        <w:rPr>
          <w:rFonts w:eastAsia="Calibri"/>
        </w:rPr>
        <w:t xml:space="preserve">increase up to a value which is bounded by the PDB of the packet.  </w:t>
      </w:r>
    </w:p>
    <w:p w14:paraId="3FC9C341" w14:textId="3648ABD1" w:rsidR="0038196F" w:rsidRDefault="0038196F" w:rsidP="0038196F">
      <w:pPr>
        <w:pStyle w:val="Proposal"/>
        <w:rPr>
          <w:rFonts w:eastAsia="Calibri"/>
        </w:rPr>
      </w:pPr>
      <w:bookmarkStart w:id="17" w:name="_Toc54349358"/>
      <w:r>
        <w:rPr>
          <w:rFonts w:eastAsia="Calibri"/>
        </w:rPr>
        <w:t xml:space="preserve">The sensing window of a UE performing partial sensing is adapted based on previous </w:t>
      </w:r>
      <w:r w:rsidR="00AF54B7">
        <w:rPr>
          <w:rFonts w:eastAsia="Calibri"/>
        </w:rPr>
        <w:t>HARQ feedback (ACK or NACK)</w:t>
      </w:r>
      <w:r>
        <w:rPr>
          <w:rFonts w:eastAsia="Calibri"/>
        </w:rPr>
        <w:t xml:space="preserve"> and can be increased</w:t>
      </w:r>
      <w:r w:rsidR="00AF54B7">
        <w:rPr>
          <w:rFonts w:eastAsia="Calibri"/>
        </w:rPr>
        <w:t xml:space="preserve"> if NACK is received</w:t>
      </w:r>
      <w:r>
        <w:rPr>
          <w:rFonts w:eastAsia="Calibri"/>
        </w:rPr>
        <w:t xml:space="preserve"> or reduced </w:t>
      </w:r>
      <w:r w:rsidR="00AF54B7">
        <w:rPr>
          <w:rFonts w:eastAsia="Calibri"/>
        </w:rPr>
        <w:t>if ACK is received</w:t>
      </w:r>
      <w:r>
        <w:rPr>
          <w:rFonts w:eastAsia="Calibri"/>
        </w:rPr>
        <w:t>.</w:t>
      </w:r>
      <w:bookmarkEnd w:id="17"/>
    </w:p>
    <w:p w14:paraId="050BF923" w14:textId="475EA974" w:rsidR="00724197" w:rsidRDefault="005C24A1" w:rsidP="005C24A1">
      <w:pPr>
        <w:jc w:val="both"/>
        <w:rPr>
          <w:rFonts w:eastAsia="Calibri"/>
        </w:rPr>
      </w:pPr>
      <w:r>
        <w:rPr>
          <w:rFonts w:eastAsia="Calibri"/>
        </w:rPr>
        <w:t xml:space="preserve">One of the main objectives of the proposed adaptive sensing window is to have a mechanism which re-uses the previously defined mechanisms of Rel-16 reducing the specification impact, while addressing the shifting/fluctuating trade-off between the power consumption and the reliability of the communications. In this case, using the HARQ feedback mechanism to modify the sensing window, the adaptation of the power consumption and the potential collisions can be done in a low latency manner since it is a PHY layer procedure and based on the actual UE performance.   </w:t>
      </w:r>
    </w:p>
    <w:p w14:paraId="29370897" w14:textId="57586A05" w:rsidR="005C24A1" w:rsidRPr="005C24A1" w:rsidRDefault="005C24A1" w:rsidP="005C24A1">
      <w:pPr>
        <w:pStyle w:val="Observation"/>
        <w:jc w:val="both"/>
        <w:rPr>
          <w:rFonts w:eastAsia="Calibri"/>
        </w:rPr>
      </w:pPr>
      <w:bookmarkStart w:id="18" w:name="_Toc54349348"/>
      <w:r>
        <w:rPr>
          <w:rFonts w:eastAsia="Calibri"/>
        </w:rPr>
        <w:t xml:space="preserve">Adapting the </w:t>
      </w:r>
      <w:r w:rsidR="00372372">
        <w:rPr>
          <w:rFonts w:eastAsia="Calibri"/>
        </w:rPr>
        <w:t>partial</w:t>
      </w:r>
      <w:r w:rsidR="004D06A5">
        <w:rPr>
          <w:rFonts w:eastAsia="Calibri"/>
        </w:rPr>
        <w:t xml:space="preserve"> </w:t>
      </w:r>
      <w:r>
        <w:rPr>
          <w:rFonts w:eastAsia="Calibri"/>
        </w:rPr>
        <w:t xml:space="preserve">sensing window </w:t>
      </w:r>
      <w:r w:rsidR="00AB14A7">
        <w:rPr>
          <w:rFonts w:eastAsia="Calibri"/>
        </w:rPr>
        <w:t xml:space="preserve">by </w:t>
      </w:r>
      <w:r>
        <w:rPr>
          <w:rFonts w:eastAsia="Calibri"/>
        </w:rPr>
        <w:t xml:space="preserve">using HARQ feedback </w:t>
      </w:r>
      <w:r w:rsidR="00E4027A">
        <w:rPr>
          <w:rFonts w:eastAsia="Calibri"/>
        </w:rPr>
        <w:t>allows</w:t>
      </w:r>
      <w:r>
        <w:rPr>
          <w:rFonts w:eastAsia="Calibri"/>
        </w:rPr>
        <w:t xml:space="preserve"> </w:t>
      </w:r>
      <w:r w:rsidR="00E4027A">
        <w:rPr>
          <w:rFonts w:eastAsia="Calibri"/>
        </w:rPr>
        <w:t>adjustments according</w:t>
      </w:r>
      <w:r>
        <w:rPr>
          <w:rFonts w:eastAsia="Calibri"/>
        </w:rPr>
        <w:t xml:space="preserve"> to the actual </w:t>
      </w:r>
      <w:r w:rsidR="00806290">
        <w:rPr>
          <w:rFonts w:eastAsia="Calibri"/>
        </w:rPr>
        <w:t xml:space="preserve">channel conditions </w:t>
      </w:r>
      <w:r w:rsidR="00331883">
        <w:rPr>
          <w:rFonts w:eastAsia="Calibri"/>
        </w:rPr>
        <w:t>and optimize power consumption of the UE</w:t>
      </w:r>
      <w:r>
        <w:rPr>
          <w:rFonts w:eastAsia="Calibri"/>
        </w:rPr>
        <w:t>. Moreover, the impact on specification is minor due to re-using existing mechanisms.</w:t>
      </w:r>
      <w:bookmarkEnd w:id="18"/>
    </w:p>
    <w:p w14:paraId="36773928" w14:textId="352A4624" w:rsidR="00337368" w:rsidRPr="008371CC" w:rsidRDefault="00153CA6" w:rsidP="00331738">
      <w:pPr>
        <w:pStyle w:val="Heading1"/>
        <w:jc w:val="both"/>
        <w:rPr>
          <w:highlight w:val="yellow"/>
        </w:rPr>
      </w:pPr>
      <w:bookmarkStart w:id="19" w:name="_Toc40438595"/>
      <w:bookmarkStart w:id="20" w:name="_Toc40350319"/>
      <w:bookmarkStart w:id="21" w:name="_Toc40350341"/>
      <w:bookmarkEnd w:id="19"/>
      <w:bookmarkEnd w:id="20"/>
      <w:bookmarkEnd w:id="21"/>
      <w:r>
        <w:t>3</w:t>
      </w:r>
      <w:r w:rsidR="00337368">
        <w:tab/>
      </w:r>
      <w:r w:rsidR="009A78A5" w:rsidRPr="0038037A">
        <w:t>Coexistence</w:t>
      </w:r>
      <w:r w:rsidR="00E56DA7" w:rsidRPr="0038037A">
        <w:t xml:space="preserve"> with </w:t>
      </w:r>
      <w:r w:rsidR="00E13A0D" w:rsidRPr="0038037A">
        <w:t>full sensing and randomly selecting UEs</w:t>
      </w:r>
    </w:p>
    <w:p w14:paraId="08F55C26" w14:textId="483884BC" w:rsidR="00A123EA" w:rsidRDefault="00A123EA" w:rsidP="00331738">
      <w:pPr>
        <w:spacing w:after="160" w:line="259" w:lineRule="auto"/>
        <w:jc w:val="both"/>
        <w:rPr>
          <w:lang w:val="en-US"/>
        </w:rPr>
      </w:pPr>
      <w:r>
        <w:rPr>
          <w:lang w:val="en-US"/>
        </w:rPr>
        <w:t>In LTE, f</w:t>
      </w:r>
      <w:r w:rsidRPr="00A123EA">
        <w:rPr>
          <w:lang w:val="en-US"/>
        </w:rPr>
        <w:t>or each transmission pool,</w:t>
      </w:r>
      <w:r w:rsidR="00E32F08">
        <w:rPr>
          <w:lang w:val="en-US"/>
        </w:rPr>
        <w:t xml:space="preserve"> </w:t>
      </w:r>
      <w:r w:rsidRPr="00A123EA">
        <w:rPr>
          <w:lang w:val="en-US"/>
        </w:rPr>
        <w:t>resource selection mechanism (i.e., random selection, partial sensing</w:t>
      </w:r>
      <w:r w:rsidR="00E32F08">
        <w:rPr>
          <w:lang w:val="en-US"/>
        </w:rPr>
        <w:t>-</w:t>
      </w:r>
      <w:r w:rsidRPr="00A123EA">
        <w:rPr>
          <w:lang w:val="en-US"/>
        </w:rPr>
        <w:t>based selection</w:t>
      </w:r>
      <w:r>
        <w:rPr>
          <w:lang w:val="en-US"/>
        </w:rPr>
        <w:t>,</w:t>
      </w:r>
      <w:r w:rsidRPr="00A123EA">
        <w:rPr>
          <w:lang w:val="en-US"/>
        </w:rPr>
        <w:t xml:space="preserve"> either random selection or partial sensing</w:t>
      </w:r>
      <w:r w:rsidR="0079002F">
        <w:rPr>
          <w:lang w:val="en-US"/>
        </w:rPr>
        <w:t>-</w:t>
      </w:r>
      <w:r w:rsidRPr="00A123EA">
        <w:rPr>
          <w:lang w:val="en-US"/>
        </w:rPr>
        <w:t xml:space="preserve">based selection), which </w:t>
      </w:r>
      <w:proofErr w:type="gramStart"/>
      <w:r w:rsidRPr="00A123EA">
        <w:rPr>
          <w:lang w:val="en-US"/>
        </w:rPr>
        <w:t>is allowed to</w:t>
      </w:r>
      <w:proofErr w:type="gramEnd"/>
      <w:r w:rsidRPr="00A123EA">
        <w:rPr>
          <w:lang w:val="en-US"/>
        </w:rPr>
        <w:t xml:space="preserve"> be used in this pool, is </w:t>
      </w:r>
      <w:r>
        <w:rPr>
          <w:lang w:val="en-US"/>
        </w:rPr>
        <w:t>(pre-)</w:t>
      </w:r>
      <w:r w:rsidRPr="00A123EA">
        <w:rPr>
          <w:lang w:val="en-US"/>
        </w:rPr>
        <w:t xml:space="preserve">configured. </w:t>
      </w:r>
      <w:r w:rsidR="00E32F08">
        <w:rPr>
          <w:lang w:val="en-US"/>
        </w:rPr>
        <w:lastRenderedPageBreak/>
        <w:t xml:space="preserve">In case if a UE is (pre-)configured with two resource selection mechanism (i.e. </w:t>
      </w:r>
      <w:r w:rsidRPr="00A123EA">
        <w:rPr>
          <w:lang w:val="en-US"/>
        </w:rPr>
        <w:t>either random selection or partial sensing</w:t>
      </w:r>
      <w:r w:rsidR="003447EA" w:rsidRPr="00A123EA">
        <w:rPr>
          <w:lang w:val="en-US"/>
        </w:rPr>
        <w:t>-</w:t>
      </w:r>
      <w:r w:rsidRPr="00A123EA">
        <w:rPr>
          <w:lang w:val="en-US"/>
        </w:rPr>
        <w:t>based selection</w:t>
      </w:r>
      <w:r w:rsidR="00E32F08">
        <w:rPr>
          <w:lang w:val="en-US"/>
        </w:rPr>
        <w:t>)</w:t>
      </w:r>
      <w:r w:rsidR="00475D42">
        <w:rPr>
          <w:lang w:val="en-US"/>
        </w:rPr>
        <w:t xml:space="preserve"> in a transmission resource pool</w:t>
      </w:r>
      <w:r w:rsidR="00E32F08">
        <w:rPr>
          <w:lang w:val="en-US"/>
        </w:rPr>
        <w:t>, it is up</w:t>
      </w:r>
      <w:r w:rsidR="0079002F">
        <w:rPr>
          <w:lang w:val="en-US"/>
        </w:rPr>
        <w:t xml:space="preserve"> </w:t>
      </w:r>
      <w:r w:rsidR="00E32F08">
        <w:rPr>
          <w:lang w:val="en-US"/>
        </w:rPr>
        <w:t xml:space="preserve">to UE to select one of the (pre-)configured resource selection mechanisms. </w:t>
      </w:r>
    </w:p>
    <w:p w14:paraId="29C5F80B" w14:textId="27605A46" w:rsidR="00A123EA" w:rsidRPr="00E829B0" w:rsidRDefault="00A33623" w:rsidP="00331738">
      <w:pPr>
        <w:pStyle w:val="Observation"/>
        <w:jc w:val="both"/>
      </w:pPr>
      <w:bookmarkStart w:id="22" w:name="_Toc54349349"/>
      <w:r>
        <w:t>LTE allows for deploying UEs with different resource allocation mechanisms in the same resource pool. However, LTE does not implement any mechanism to facilitate the coexistence between them</w:t>
      </w:r>
      <w:r w:rsidR="00475D42">
        <w:rPr>
          <w:lang w:val="en-US"/>
        </w:rPr>
        <w:t>.</w:t>
      </w:r>
      <w:bookmarkEnd w:id="22"/>
    </w:p>
    <w:p w14:paraId="38EE1E7C" w14:textId="4D40E4A8" w:rsidR="000C62C9" w:rsidRPr="00152414" w:rsidRDefault="00E829B0" w:rsidP="00331738">
      <w:pPr>
        <w:spacing w:after="160" w:line="259" w:lineRule="auto"/>
        <w:jc w:val="both"/>
        <w:rPr>
          <w:rFonts w:eastAsia="Calibri"/>
          <w:lang w:val="en-US" w:eastAsia="en-GB"/>
        </w:rPr>
      </w:pPr>
      <w:r>
        <w:rPr>
          <w:lang w:val="en-US"/>
        </w:rPr>
        <w:t>However, it is also possible by (pre-)configuration that only one resource selection mechanism is allowed</w:t>
      </w:r>
      <w:r w:rsidR="0079002F">
        <w:rPr>
          <w:lang w:val="en-US"/>
        </w:rPr>
        <w:t xml:space="preserve"> in a transmission resource pool. In our view, such restrictions by (pre-)configuration should also be possible in NR SL to allow </w:t>
      </w:r>
      <w:r w:rsidR="00EC3EFE">
        <w:rPr>
          <w:lang w:val="en-US"/>
        </w:rPr>
        <w:t>better coexistence</w:t>
      </w:r>
      <w:r w:rsidR="00BB5C90">
        <w:rPr>
          <w:lang w:val="en-US"/>
        </w:rPr>
        <w:t xml:space="preserve"> with better system performance. </w:t>
      </w:r>
      <w:r w:rsidR="000C62C9" w:rsidRPr="00152414">
        <w:rPr>
          <w:rFonts w:eastAsia="Calibri"/>
          <w:lang w:val="en-US" w:eastAsia="en-GB"/>
        </w:rPr>
        <w:t xml:space="preserve">Therefore, it is required to introduce </w:t>
      </w:r>
      <w:r w:rsidR="00152414">
        <w:rPr>
          <w:rFonts w:eastAsia="Calibri"/>
          <w:lang w:val="en-US" w:eastAsia="en-GB"/>
        </w:rPr>
        <w:t>a parameter</w:t>
      </w:r>
      <w:r w:rsidR="000C62C9" w:rsidRPr="00152414">
        <w:rPr>
          <w:rFonts w:eastAsia="Calibri"/>
          <w:lang w:val="en-US" w:eastAsia="en-GB"/>
        </w:rPr>
        <w:t xml:space="preserve"> in the </w:t>
      </w:r>
      <w:r w:rsidR="000C62C9" w:rsidRPr="00152414">
        <w:rPr>
          <w:rFonts w:eastAsia="Calibri"/>
          <w:lang w:eastAsia="en-GB"/>
        </w:rPr>
        <w:t xml:space="preserve">resource pool </w:t>
      </w:r>
      <w:r w:rsidR="00152414" w:rsidRPr="00152414">
        <w:rPr>
          <w:rFonts w:eastAsia="Calibri"/>
          <w:lang w:eastAsia="en-GB"/>
        </w:rPr>
        <w:t>(pre-)</w:t>
      </w:r>
      <w:r w:rsidR="000C62C9" w:rsidRPr="00152414">
        <w:rPr>
          <w:rFonts w:eastAsia="Calibri"/>
          <w:lang w:eastAsia="en-GB"/>
        </w:rPr>
        <w:t>configuration</w:t>
      </w:r>
      <w:r w:rsidR="000C62C9" w:rsidRPr="00152414">
        <w:rPr>
          <w:rFonts w:eastAsia="Calibri"/>
          <w:lang w:val="en-US" w:eastAsia="en-GB"/>
        </w:rPr>
        <w:t xml:space="preserve"> to indicate which of the resource selection mechanism</w:t>
      </w:r>
      <w:r w:rsidR="000C62C9" w:rsidRPr="00152414">
        <w:rPr>
          <w:rFonts w:eastAsia="Calibri"/>
          <w:lang w:eastAsia="en-GB"/>
        </w:rPr>
        <w:t>s</w:t>
      </w:r>
      <w:r w:rsidR="000C62C9" w:rsidRPr="00152414">
        <w:rPr>
          <w:rFonts w:eastAsia="Calibri"/>
          <w:lang w:val="en-US" w:eastAsia="en-GB"/>
        </w:rPr>
        <w:t xml:space="preserve"> is supported within the configured resource pool. </w:t>
      </w:r>
    </w:p>
    <w:p w14:paraId="2BDC57A1" w14:textId="4DBD0BD6" w:rsidR="00152414" w:rsidRPr="00152414" w:rsidRDefault="007F3D5D" w:rsidP="00331738">
      <w:pPr>
        <w:pStyle w:val="Proposal"/>
        <w:rPr>
          <w:rFonts w:eastAsia="Calibri"/>
        </w:rPr>
      </w:pPr>
      <w:bookmarkStart w:id="23" w:name="_Toc47706100"/>
      <w:bookmarkStart w:id="24" w:name="_Toc54349359"/>
      <w:r>
        <w:rPr>
          <w:rFonts w:eastAsia="Calibri"/>
        </w:rPr>
        <w:t xml:space="preserve">Like LTE, </w:t>
      </w:r>
      <w:r w:rsidR="00152414" w:rsidRPr="00152414">
        <w:rPr>
          <w:rFonts w:eastAsia="Calibri"/>
        </w:rPr>
        <w:t xml:space="preserve">NR SL supports restricting the resource mechanism that can be used </w:t>
      </w:r>
      <w:proofErr w:type="gramStart"/>
      <w:r w:rsidR="00152414" w:rsidRPr="00152414">
        <w:rPr>
          <w:rFonts w:eastAsia="Calibri"/>
        </w:rPr>
        <w:t>in a given</w:t>
      </w:r>
      <w:proofErr w:type="gramEnd"/>
      <w:r w:rsidR="00152414" w:rsidRPr="00152414">
        <w:rPr>
          <w:rFonts w:eastAsia="Calibri"/>
        </w:rPr>
        <w:t xml:space="preserve"> </w:t>
      </w:r>
      <w:r w:rsidR="00212270">
        <w:rPr>
          <w:rFonts w:eastAsia="Calibri"/>
        </w:rPr>
        <w:t xml:space="preserve">transmission resource </w:t>
      </w:r>
      <w:r w:rsidR="00152414" w:rsidRPr="00152414">
        <w:rPr>
          <w:rFonts w:eastAsia="Calibri"/>
        </w:rPr>
        <w:t>pool. Details up to RAN2.</w:t>
      </w:r>
      <w:bookmarkEnd w:id="23"/>
      <w:bookmarkEnd w:id="24"/>
    </w:p>
    <w:p w14:paraId="140ED0F2" w14:textId="657EF195" w:rsidR="00152414" w:rsidRDefault="00F23D67" w:rsidP="00331738">
      <w:pPr>
        <w:spacing w:after="160" w:line="259" w:lineRule="auto"/>
        <w:jc w:val="both"/>
        <w:rPr>
          <w:lang w:eastAsia="ko-KR"/>
        </w:rPr>
      </w:pPr>
      <w:r w:rsidRPr="00F23D67">
        <w:rPr>
          <w:lang w:eastAsia="ko-KR"/>
        </w:rPr>
        <w:t xml:space="preserve">Although, </w:t>
      </w:r>
      <w:r>
        <w:rPr>
          <w:lang w:eastAsia="ko-KR"/>
        </w:rPr>
        <w:t xml:space="preserve">we support restricting the resource selection mechanisms in a transmission resource pool, we believe that it is </w:t>
      </w:r>
      <w:r w:rsidR="0007141F">
        <w:rPr>
          <w:lang w:eastAsia="ko-KR"/>
        </w:rPr>
        <w:t xml:space="preserve">also important to allow different resource selection mechanisms in a transmission resource pool. In other words, a transmission resource pool </w:t>
      </w:r>
      <w:r w:rsidR="00B6625D">
        <w:rPr>
          <w:lang w:eastAsia="ko-KR"/>
        </w:rPr>
        <w:t xml:space="preserve">is shared among </w:t>
      </w:r>
      <w:r w:rsidR="001655D1">
        <w:rPr>
          <w:lang w:eastAsia="ko-KR"/>
        </w:rPr>
        <w:t>UEs performing different resource selection mechanisms (i.e. full sensing, partial sensing or random selection).</w:t>
      </w:r>
      <w:r w:rsidR="00B6625D">
        <w:rPr>
          <w:lang w:eastAsia="ko-KR"/>
        </w:rPr>
        <w:t xml:space="preserve"> </w:t>
      </w:r>
    </w:p>
    <w:p w14:paraId="6767CBF4" w14:textId="77777777" w:rsidR="0038037A" w:rsidRPr="0038037A" w:rsidRDefault="0038037A" w:rsidP="00331738">
      <w:pPr>
        <w:pStyle w:val="Proposal"/>
      </w:pPr>
      <w:bookmarkStart w:id="25" w:name="_Toc54349360"/>
      <w:r w:rsidRPr="0038037A">
        <w:t>Shared resource pool, where different resource selection mechanisms (i.e. based on full sensing, partial sensing or no sensing) can coexist, are supported in NR SL</w:t>
      </w:r>
      <w:r w:rsidRPr="0038037A" w:rsidDel="00310348">
        <w:t>.</w:t>
      </w:r>
      <w:bookmarkEnd w:id="25"/>
    </w:p>
    <w:p w14:paraId="4441A8E6" w14:textId="77777777" w:rsidR="00D356E3" w:rsidRDefault="005F770A" w:rsidP="00331738">
      <w:pPr>
        <w:jc w:val="both"/>
      </w:pPr>
      <w:r>
        <w:rPr>
          <w:lang w:eastAsia="ko-KR"/>
        </w:rPr>
        <w:t xml:space="preserve">Furthermore, in our view, </w:t>
      </w:r>
      <w:r w:rsidR="00F27624" w:rsidRPr="00F27624">
        <w:t>it</w:t>
      </w:r>
      <w:r w:rsidR="00F27624" w:rsidRPr="00F27624">
        <w:rPr>
          <w:lang w:val="en-US"/>
        </w:rPr>
        <w:t xml:space="preserve"> is important to control the degradation of the system performance</w:t>
      </w:r>
      <w:r w:rsidR="00F27624" w:rsidRPr="00F27624">
        <w:t>, e.g., an increased number of collisions,</w:t>
      </w:r>
      <w:r w:rsidR="00F27624" w:rsidRPr="00F27624">
        <w:rPr>
          <w:lang w:val="en-US"/>
        </w:rPr>
        <w:t xml:space="preserve"> when </w:t>
      </w:r>
      <w:r w:rsidR="00F27624" w:rsidRPr="00F27624">
        <w:t>UEs</w:t>
      </w:r>
      <w:r w:rsidR="00F27624" w:rsidRPr="00F27624">
        <w:rPr>
          <w:lang w:val="en-US"/>
        </w:rPr>
        <w:t xml:space="preserve"> with different </w:t>
      </w:r>
      <w:r w:rsidR="00F27624" w:rsidRPr="00F27624">
        <w:t xml:space="preserve">sensing </w:t>
      </w:r>
      <w:r w:rsidR="00F27624" w:rsidRPr="00F27624">
        <w:rPr>
          <w:lang w:val="en-US"/>
        </w:rPr>
        <w:t>capabilities</w:t>
      </w:r>
      <w:r w:rsidR="00F27624" w:rsidRPr="00F27624">
        <w:t xml:space="preserve"> are within the same resource pool</w:t>
      </w:r>
      <w:r w:rsidR="00F27624" w:rsidRPr="00F27624">
        <w:rPr>
          <w:lang w:val="en-US"/>
        </w:rPr>
        <w:t>.</w:t>
      </w:r>
      <w:r w:rsidR="00F27624" w:rsidRPr="00F27624">
        <w:t xml:space="preserve"> </w:t>
      </w:r>
      <w:r w:rsidR="001D4DAE">
        <w:t xml:space="preserve">For example, </w:t>
      </w:r>
      <w:r w:rsidR="006456CC">
        <w:t xml:space="preserve">random selection mechanism is intended for UEs without the SL reception capability </w:t>
      </w:r>
      <w:r w:rsidR="00B87E43">
        <w:t xml:space="preserve">and the blind selection of resources may lead to collisions and degraded system performance. </w:t>
      </w:r>
      <w:r w:rsidR="00192872">
        <w:t xml:space="preserve">Similarly, the partial sensing UEs may not get the full channel occupancy information </w:t>
      </w:r>
      <w:proofErr w:type="gramStart"/>
      <w:r w:rsidR="00192872">
        <w:t>and also</w:t>
      </w:r>
      <w:proofErr w:type="gramEnd"/>
      <w:r w:rsidR="00192872">
        <w:t xml:space="preserve"> result in degraded system performance. </w:t>
      </w:r>
      <w:r w:rsidR="00F27624" w:rsidRPr="00F27624">
        <w:t xml:space="preserve">In order to achieve a proper operation within a shared resource pool, we propose to define a set of restrictions to the different SL UEs in a shared resource pools for transmitting in specific resources in order </w:t>
      </w:r>
      <w:r w:rsidR="00F27624" w:rsidRPr="009F4CF1">
        <w:t xml:space="preserve">to avoid/minimize collisions with peer UEs. </w:t>
      </w:r>
    </w:p>
    <w:p w14:paraId="5206BC04" w14:textId="1DEB2A84" w:rsidR="0038037A" w:rsidRPr="00F23D67" w:rsidRDefault="009F4CF1" w:rsidP="00331738">
      <w:pPr>
        <w:pStyle w:val="Proposal"/>
      </w:pPr>
      <w:bookmarkStart w:id="26" w:name="_Toc54349361"/>
      <w:r w:rsidRPr="009F4CF1">
        <w:t>Introduce restrictions to the resource to be used for transmission in shared resource pools to control the degradation of the system when UEs with different resource selection mechanisms coexist in a shared resource pool.</w:t>
      </w:r>
      <w:bookmarkEnd w:id="26"/>
    </w:p>
    <w:p w14:paraId="27FFB77D" w14:textId="22143AD0" w:rsidR="00E829B0" w:rsidRPr="00E829B0" w:rsidRDefault="00E829B0" w:rsidP="00331738">
      <w:pPr>
        <w:jc w:val="both"/>
      </w:pPr>
      <w:r>
        <w:rPr>
          <w:lang w:val="en-US"/>
        </w:rPr>
        <w:t xml:space="preserve"> </w:t>
      </w:r>
      <w:r w:rsidR="0079002F">
        <w:rPr>
          <w:lang w:val="en-US"/>
        </w:rPr>
        <w:t xml:space="preserve"> </w:t>
      </w:r>
    </w:p>
    <w:p w14:paraId="4F1C0C15" w14:textId="77777777" w:rsidR="00337368" w:rsidRPr="006C7C49" w:rsidRDefault="00337368" w:rsidP="00331738">
      <w:pPr>
        <w:pStyle w:val="Heading1"/>
        <w:jc w:val="both"/>
      </w:pPr>
      <w:bookmarkStart w:id="27" w:name="_Toc46180190"/>
      <w:bookmarkStart w:id="28" w:name="_Toc46180211"/>
      <w:bookmarkStart w:id="29" w:name="_Toc46180191"/>
      <w:bookmarkStart w:id="30" w:name="_Toc46180212"/>
      <w:bookmarkStart w:id="31" w:name="_Toc46180192"/>
      <w:bookmarkStart w:id="32" w:name="_Toc46180213"/>
      <w:bookmarkEnd w:id="27"/>
      <w:bookmarkEnd w:id="28"/>
      <w:bookmarkEnd w:id="29"/>
      <w:bookmarkEnd w:id="30"/>
      <w:bookmarkEnd w:id="31"/>
      <w:bookmarkEnd w:id="32"/>
      <w:r>
        <w:t>4</w:t>
      </w:r>
      <w:r>
        <w:tab/>
      </w:r>
      <w:r w:rsidRPr="00CE0424">
        <w:t>Conclusion</w:t>
      </w:r>
    </w:p>
    <w:p w14:paraId="02086882" w14:textId="77777777" w:rsidR="00337368" w:rsidRDefault="00337368" w:rsidP="00331738">
      <w:pPr>
        <w:pStyle w:val="BodyText"/>
        <w:rPr>
          <w:b/>
          <w:bCs/>
        </w:rPr>
      </w:pPr>
      <w:r>
        <w:t>In the previous sections</w:t>
      </w:r>
      <w:r w:rsidRPr="00CE0424">
        <w:t xml:space="preserve"> we </w:t>
      </w:r>
      <w:r>
        <w:t>made the following observations</w:t>
      </w:r>
      <w:r w:rsidRPr="00CE0424">
        <w:t>:</w:t>
      </w:r>
      <w:r>
        <w:rPr>
          <w:b/>
          <w:bCs/>
        </w:rPr>
        <w:t xml:space="preserve"> </w:t>
      </w:r>
    </w:p>
    <w:p w14:paraId="22566973" w14:textId="77777777" w:rsidR="00D37E63" w:rsidRDefault="00337368">
      <w:pPr>
        <w:pStyle w:val="TableofFigures"/>
        <w:tabs>
          <w:tab w:val="right" w:leader="dot" w:pos="9629"/>
        </w:tabs>
        <w:rPr>
          <w:rFonts w:asciiTheme="minorHAnsi" w:eastAsiaTheme="minorEastAsia" w:hAnsiTheme="minorHAnsi" w:cstheme="minorBidi"/>
          <w:b w:val="0"/>
          <w:noProof/>
          <w:sz w:val="22"/>
          <w:szCs w:val="22"/>
          <w:lang w:val="en-150" w:eastAsia="en-150"/>
        </w:rPr>
      </w:pPr>
      <w:r>
        <w:rPr>
          <w:b w:val="0"/>
          <w:bCs/>
        </w:rPr>
        <w:fldChar w:fldCharType="begin"/>
      </w:r>
      <w:r>
        <w:rPr>
          <w:b w:val="0"/>
          <w:bCs/>
        </w:rPr>
        <w:instrText xml:space="preserve"> TOC \f O \n \h \z \t "Observation" \c </w:instrText>
      </w:r>
      <w:r>
        <w:rPr>
          <w:b w:val="0"/>
          <w:bCs/>
        </w:rPr>
        <w:fldChar w:fldCharType="separate"/>
      </w:r>
      <w:hyperlink w:anchor="_Toc54349340" w:history="1">
        <w:r w:rsidR="00D37E63" w:rsidRPr="006464A0">
          <w:rPr>
            <w:rStyle w:val="Hyperlink"/>
            <w:noProof/>
          </w:rPr>
          <w:t>Observation 1</w:t>
        </w:r>
        <w:r w:rsidR="00D37E63">
          <w:rPr>
            <w:rFonts w:asciiTheme="minorHAnsi" w:eastAsiaTheme="minorEastAsia" w:hAnsiTheme="minorHAnsi" w:cstheme="minorBidi"/>
            <w:b w:val="0"/>
            <w:noProof/>
            <w:sz w:val="22"/>
            <w:szCs w:val="22"/>
            <w:lang w:val="en-150" w:eastAsia="en-150"/>
          </w:rPr>
          <w:tab/>
        </w:r>
        <w:r w:rsidR="00D37E63" w:rsidRPr="006464A0">
          <w:rPr>
            <w:rStyle w:val="Hyperlink"/>
            <w:noProof/>
          </w:rPr>
          <w:t>Power saving mechanisms are particularly relevant for public safety UEs and pedestrian UEs due to their limited battery capacity.</w:t>
        </w:r>
      </w:hyperlink>
    </w:p>
    <w:p w14:paraId="6818355F" w14:textId="77777777" w:rsidR="00D37E63" w:rsidRDefault="000C4EFE">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54349341" w:history="1">
        <w:r w:rsidR="00D37E63" w:rsidRPr="006464A0">
          <w:rPr>
            <w:rStyle w:val="Hyperlink"/>
            <w:noProof/>
          </w:rPr>
          <w:t>Observation 2</w:t>
        </w:r>
        <w:r w:rsidR="00D37E63">
          <w:rPr>
            <w:rFonts w:asciiTheme="minorHAnsi" w:eastAsiaTheme="minorEastAsia" w:hAnsiTheme="minorHAnsi" w:cstheme="minorBidi"/>
            <w:b w:val="0"/>
            <w:noProof/>
            <w:sz w:val="22"/>
            <w:szCs w:val="22"/>
            <w:lang w:val="en-150" w:eastAsia="en-150"/>
          </w:rPr>
          <w:tab/>
        </w:r>
        <w:r w:rsidR="00D37E63" w:rsidRPr="006464A0">
          <w:rPr>
            <w:rStyle w:val="Hyperlink"/>
            <w:noProof/>
            <w:lang w:val="en-US"/>
          </w:rPr>
          <w:t xml:space="preserve">Partial sensing allows for reduced power consumption at the expense of </w:t>
        </w:r>
        <w:r w:rsidR="00D37E63" w:rsidRPr="006464A0">
          <w:rPr>
            <w:rStyle w:val="Hyperlink"/>
            <w:noProof/>
          </w:rPr>
          <w:t xml:space="preserve">an </w:t>
        </w:r>
        <w:r w:rsidR="00D37E63" w:rsidRPr="006464A0">
          <w:rPr>
            <w:rStyle w:val="Hyperlink"/>
            <w:noProof/>
            <w:lang w:val="en-US"/>
          </w:rPr>
          <w:t>increased resource collision probability.</w:t>
        </w:r>
      </w:hyperlink>
    </w:p>
    <w:p w14:paraId="03C45A21" w14:textId="77777777" w:rsidR="00D37E63" w:rsidRDefault="000C4EFE">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54349342" w:history="1">
        <w:r w:rsidR="00D37E63" w:rsidRPr="006464A0">
          <w:rPr>
            <w:rStyle w:val="Hyperlink"/>
            <w:noProof/>
          </w:rPr>
          <w:t>Observation 3</w:t>
        </w:r>
        <w:r w:rsidR="00D37E63">
          <w:rPr>
            <w:rFonts w:asciiTheme="minorHAnsi" w:eastAsiaTheme="minorEastAsia" w:hAnsiTheme="minorHAnsi" w:cstheme="minorBidi"/>
            <w:b w:val="0"/>
            <w:noProof/>
            <w:sz w:val="22"/>
            <w:szCs w:val="22"/>
            <w:lang w:val="en-150" w:eastAsia="en-150"/>
          </w:rPr>
          <w:tab/>
        </w:r>
        <w:r w:rsidR="00D37E63" w:rsidRPr="006464A0">
          <w:rPr>
            <w:rStyle w:val="Hyperlink"/>
            <w:noProof/>
          </w:rPr>
          <w:t>LTE partial sensing mechanism is based on the assumption that the receiver UE is always listening/receiving, and TX/RX alignment is not specified.</w:t>
        </w:r>
      </w:hyperlink>
    </w:p>
    <w:p w14:paraId="1EC24496" w14:textId="77777777" w:rsidR="00D37E63" w:rsidRDefault="000C4EFE">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54349343" w:history="1">
        <w:r w:rsidR="00D37E63" w:rsidRPr="006464A0">
          <w:rPr>
            <w:rStyle w:val="Hyperlink"/>
            <w:noProof/>
          </w:rPr>
          <w:t>Observation 4</w:t>
        </w:r>
        <w:r w:rsidR="00D37E63">
          <w:rPr>
            <w:rFonts w:asciiTheme="minorHAnsi" w:eastAsiaTheme="minorEastAsia" w:hAnsiTheme="minorHAnsi" w:cstheme="minorBidi"/>
            <w:b w:val="0"/>
            <w:noProof/>
            <w:sz w:val="22"/>
            <w:szCs w:val="22"/>
            <w:lang w:val="en-150" w:eastAsia="en-150"/>
          </w:rPr>
          <w:tab/>
        </w:r>
        <w:r w:rsidR="00D37E63" w:rsidRPr="006464A0">
          <w:rPr>
            <w:rStyle w:val="Hyperlink"/>
            <w:noProof/>
          </w:rPr>
          <w:t>Partial sensing mechanism specified for LTE Rel-14 is optimized for periodic traffic type only.</w:t>
        </w:r>
      </w:hyperlink>
    </w:p>
    <w:p w14:paraId="1DCDE27F" w14:textId="77777777" w:rsidR="00D37E63" w:rsidRDefault="000C4EFE">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54349344" w:history="1">
        <w:r w:rsidR="00D37E63" w:rsidRPr="006464A0">
          <w:rPr>
            <w:rStyle w:val="Hyperlink"/>
            <w:rFonts w:eastAsia="Calibri"/>
            <w:noProof/>
            <w:lang w:val="en-US"/>
          </w:rPr>
          <w:t>Observation 5</w:t>
        </w:r>
        <w:r w:rsidR="00D37E63">
          <w:rPr>
            <w:rFonts w:asciiTheme="minorHAnsi" w:eastAsiaTheme="minorEastAsia" w:hAnsiTheme="minorHAnsi" w:cstheme="minorBidi"/>
            <w:b w:val="0"/>
            <w:noProof/>
            <w:sz w:val="22"/>
            <w:szCs w:val="22"/>
            <w:lang w:val="en-150" w:eastAsia="en-150"/>
          </w:rPr>
          <w:tab/>
        </w:r>
        <w:r w:rsidR="00D37E63" w:rsidRPr="006464A0">
          <w:rPr>
            <w:rStyle w:val="Hyperlink"/>
            <w:noProof/>
          </w:rPr>
          <w:t>The partial sensing procedure in LTE SL is not suitable for traffic types/patterns considered for NR SL</w:t>
        </w:r>
        <w:r w:rsidR="00D37E63" w:rsidRPr="006464A0">
          <w:rPr>
            <w:rStyle w:val="Hyperlink"/>
            <w:rFonts w:eastAsia="Calibri"/>
            <w:noProof/>
            <w:lang w:val="en-US"/>
          </w:rPr>
          <w:t>.</w:t>
        </w:r>
      </w:hyperlink>
    </w:p>
    <w:p w14:paraId="7E76D7DB" w14:textId="77777777" w:rsidR="00D37E63" w:rsidRDefault="000C4EFE">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54349345" w:history="1">
        <w:r w:rsidR="00D37E63" w:rsidRPr="006464A0">
          <w:rPr>
            <w:rStyle w:val="Hyperlink"/>
            <w:rFonts w:eastAsia="Calibri"/>
            <w:noProof/>
            <w:lang w:val="en-US"/>
          </w:rPr>
          <w:t>Observation 6</w:t>
        </w:r>
        <w:r w:rsidR="00D37E63">
          <w:rPr>
            <w:rFonts w:asciiTheme="minorHAnsi" w:eastAsiaTheme="minorEastAsia" w:hAnsiTheme="minorHAnsi" w:cstheme="minorBidi"/>
            <w:b w:val="0"/>
            <w:noProof/>
            <w:sz w:val="22"/>
            <w:szCs w:val="22"/>
            <w:lang w:val="en-150" w:eastAsia="en-150"/>
          </w:rPr>
          <w:tab/>
        </w:r>
        <w:r w:rsidR="00D37E63" w:rsidRPr="006464A0">
          <w:rPr>
            <w:rStyle w:val="Hyperlink"/>
            <w:rFonts w:eastAsia="Calibri"/>
            <w:noProof/>
            <w:lang w:val="en-US"/>
          </w:rPr>
          <w:t>Periodic sensing occasions similar to LTE procedure can be applied on top of partial sensing procedure for aperiodic traffic as described in Proposal 5 and Proposal 6.</w:t>
        </w:r>
      </w:hyperlink>
    </w:p>
    <w:p w14:paraId="3043F5D4" w14:textId="77777777" w:rsidR="00D37E63" w:rsidRDefault="000C4EFE">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54349346" w:history="1">
        <w:r w:rsidR="00D37E63" w:rsidRPr="006464A0">
          <w:rPr>
            <w:rStyle w:val="Hyperlink"/>
            <w:noProof/>
            <w:lang w:val="en-US"/>
          </w:rPr>
          <w:t>Observation 7</w:t>
        </w:r>
        <w:r w:rsidR="00D37E63">
          <w:rPr>
            <w:rFonts w:asciiTheme="minorHAnsi" w:eastAsiaTheme="minorEastAsia" w:hAnsiTheme="minorHAnsi" w:cstheme="minorBidi"/>
            <w:b w:val="0"/>
            <w:noProof/>
            <w:sz w:val="22"/>
            <w:szCs w:val="22"/>
            <w:lang w:val="en-150" w:eastAsia="en-150"/>
          </w:rPr>
          <w:tab/>
        </w:r>
        <w:r w:rsidR="00D37E63" w:rsidRPr="006464A0">
          <w:rPr>
            <w:rStyle w:val="Hyperlink"/>
            <w:noProof/>
          </w:rPr>
          <w:t xml:space="preserve">The partial sensing mechanism should be designed to consider the trade-off between </w:t>
        </w:r>
        <w:r w:rsidR="00D37E63" w:rsidRPr="006464A0">
          <w:rPr>
            <w:rStyle w:val="Hyperlink"/>
            <w:noProof/>
            <w:lang w:val="en-US"/>
          </w:rPr>
          <w:t>channel access latency</w:t>
        </w:r>
        <w:r w:rsidR="00D37E63" w:rsidRPr="006464A0">
          <w:rPr>
            <w:rStyle w:val="Hyperlink"/>
            <w:noProof/>
          </w:rPr>
          <w:t xml:space="preserve"> and </w:t>
        </w:r>
        <w:r w:rsidR="00D37E63" w:rsidRPr="006464A0">
          <w:rPr>
            <w:rStyle w:val="Hyperlink"/>
            <w:noProof/>
            <w:lang w:val="en-US"/>
          </w:rPr>
          <w:t>collision error probability of the data transmission</w:t>
        </w:r>
        <w:r w:rsidR="00D37E63" w:rsidRPr="006464A0">
          <w:rPr>
            <w:rStyle w:val="Hyperlink"/>
            <w:noProof/>
          </w:rPr>
          <w:t>.</w:t>
        </w:r>
      </w:hyperlink>
    </w:p>
    <w:p w14:paraId="3A3A96DD" w14:textId="77777777" w:rsidR="00D37E63" w:rsidRDefault="000C4EFE">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54349347" w:history="1">
        <w:r w:rsidR="00D37E63" w:rsidRPr="006464A0">
          <w:rPr>
            <w:rStyle w:val="Hyperlink"/>
            <w:rFonts w:eastAsia="Calibri"/>
            <w:noProof/>
            <w:lang w:val="en-US"/>
          </w:rPr>
          <w:t>Observation 8</w:t>
        </w:r>
        <w:r w:rsidR="00D37E63">
          <w:rPr>
            <w:rFonts w:asciiTheme="minorHAnsi" w:eastAsiaTheme="minorEastAsia" w:hAnsiTheme="minorHAnsi" w:cstheme="minorBidi"/>
            <w:b w:val="0"/>
            <w:noProof/>
            <w:sz w:val="22"/>
            <w:szCs w:val="22"/>
            <w:lang w:val="en-150" w:eastAsia="en-150"/>
          </w:rPr>
          <w:tab/>
        </w:r>
        <w:r w:rsidR="00D37E63" w:rsidRPr="006464A0">
          <w:rPr>
            <w:rStyle w:val="Hyperlink"/>
            <w:rFonts w:eastAsia="Calibri"/>
            <w:noProof/>
            <w:lang w:val="en-US"/>
          </w:rPr>
          <w:t>HARQ feedback functionality of NR for unicast and groupcast transmissions is an efficient tool for adapting the partial sensing window according to the system conditions.</w:t>
        </w:r>
      </w:hyperlink>
    </w:p>
    <w:p w14:paraId="74BA75BF" w14:textId="77777777" w:rsidR="00D37E63" w:rsidRDefault="000C4EFE">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54349348" w:history="1">
        <w:r w:rsidR="00D37E63" w:rsidRPr="006464A0">
          <w:rPr>
            <w:rStyle w:val="Hyperlink"/>
            <w:rFonts w:eastAsia="Calibri"/>
            <w:noProof/>
          </w:rPr>
          <w:t>Observation 9</w:t>
        </w:r>
        <w:r w:rsidR="00D37E63">
          <w:rPr>
            <w:rFonts w:asciiTheme="minorHAnsi" w:eastAsiaTheme="minorEastAsia" w:hAnsiTheme="minorHAnsi" w:cstheme="minorBidi"/>
            <w:b w:val="0"/>
            <w:noProof/>
            <w:sz w:val="22"/>
            <w:szCs w:val="22"/>
            <w:lang w:val="en-150" w:eastAsia="en-150"/>
          </w:rPr>
          <w:tab/>
        </w:r>
        <w:r w:rsidR="00D37E63" w:rsidRPr="006464A0">
          <w:rPr>
            <w:rStyle w:val="Hyperlink"/>
            <w:rFonts w:eastAsia="Calibri"/>
            <w:noProof/>
          </w:rPr>
          <w:t>Adapting the partial sensing window by using HARQ feedback allows adjustments according to the actual channel conditions and optimize power consumption of the UE. Moreover, the impact on specification is minor due to re-using existing mechanisms.</w:t>
        </w:r>
      </w:hyperlink>
    </w:p>
    <w:p w14:paraId="30441BF2" w14:textId="77777777" w:rsidR="00D37E63" w:rsidRDefault="000C4EFE">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54349349" w:history="1">
        <w:r w:rsidR="00D37E63" w:rsidRPr="006464A0">
          <w:rPr>
            <w:rStyle w:val="Hyperlink"/>
            <w:noProof/>
          </w:rPr>
          <w:t>Observation 10</w:t>
        </w:r>
        <w:r w:rsidR="00D37E63">
          <w:rPr>
            <w:rFonts w:asciiTheme="minorHAnsi" w:eastAsiaTheme="minorEastAsia" w:hAnsiTheme="minorHAnsi" w:cstheme="minorBidi"/>
            <w:b w:val="0"/>
            <w:noProof/>
            <w:sz w:val="22"/>
            <w:szCs w:val="22"/>
            <w:lang w:val="en-150" w:eastAsia="en-150"/>
          </w:rPr>
          <w:tab/>
        </w:r>
        <w:r w:rsidR="00D37E63" w:rsidRPr="006464A0">
          <w:rPr>
            <w:rStyle w:val="Hyperlink"/>
            <w:noProof/>
          </w:rPr>
          <w:t>LTE allows for deploying UEs with different resource allocation mechanisms in the same resource pool. However, LTE does not implement any mechanism to facilitate the coexistence between them</w:t>
        </w:r>
        <w:r w:rsidR="00D37E63" w:rsidRPr="006464A0">
          <w:rPr>
            <w:rStyle w:val="Hyperlink"/>
            <w:noProof/>
            <w:lang w:val="en-US"/>
          </w:rPr>
          <w:t>.</w:t>
        </w:r>
      </w:hyperlink>
    </w:p>
    <w:p w14:paraId="29935F3B" w14:textId="3FF0DA9F" w:rsidR="00337368" w:rsidRDefault="00337368" w:rsidP="00331738">
      <w:pPr>
        <w:pStyle w:val="BodyText"/>
        <w:rPr>
          <w:b/>
          <w:bCs/>
        </w:rPr>
      </w:pPr>
      <w:r>
        <w:rPr>
          <w:b/>
          <w:bCs/>
        </w:rPr>
        <w:fldChar w:fldCharType="end"/>
      </w:r>
    </w:p>
    <w:p w14:paraId="15B91E2C" w14:textId="77777777" w:rsidR="00337368" w:rsidRDefault="00337368" w:rsidP="00331738">
      <w:pPr>
        <w:pStyle w:val="BodyText"/>
      </w:pPr>
      <w:r w:rsidRPr="00CE0424">
        <w:t xml:space="preserve">Based on the discussion in </w:t>
      </w:r>
      <w:r>
        <w:t xml:space="preserve">the previous </w:t>
      </w:r>
      <w:r w:rsidRPr="00CE0424">
        <w:t>section</w:t>
      </w:r>
      <w:r>
        <w:t>s</w:t>
      </w:r>
      <w:r w:rsidRPr="00CE0424">
        <w:t xml:space="preserve"> we propose the following:</w:t>
      </w:r>
    </w:p>
    <w:p w14:paraId="448A7ACA" w14:textId="77777777" w:rsidR="00D37E63" w:rsidRDefault="00337368">
      <w:pPr>
        <w:pStyle w:val="TableofFigures"/>
        <w:tabs>
          <w:tab w:val="right" w:leader="dot" w:pos="9629"/>
        </w:tabs>
        <w:rPr>
          <w:rFonts w:asciiTheme="minorHAnsi" w:eastAsiaTheme="minorEastAsia" w:hAnsiTheme="minorHAnsi" w:cstheme="minorBidi"/>
          <w:b w:val="0"/>
          <w:noProof/>
          <w:sz w:val="22"/>
          <w:szCs w:val="22"/>
          <w:lang w:val="en-150" w:eastAsia="en-150"/>
        </w:rPr>
      </w:pPr>
      <w:r>
        <w:rPr>
          <w:b w:val="0"/>
          <w:bCs/>
          <w:sz w:val="22"/>
          <w:lang w:val="en-US"/>
        </w:rPr>
        <w:fldChar w:fldCharType="begin"/>
      </w:r>
      <w:r>
        <w:rPr>
          <w:b w:val="0"/>
          <w:bCs/>
          <w:lang w:val="en-US"/>
        </w:rPr>
        <w:instrText xml:space="preserve"> TOC \n \h \z \t "Proposal" \c </w:instrText>
      </w:r>
      <w:r>
        <w:rPr>
          <w:b w:val="0"/>
          <w:bCs/>
          <w:sz w:val="22"/>
          <w:lang w:val="en-US"/>
        </w:rPr>
        <w:fldChar w:fldCharType="separate"/>
      </w:r>
      <w:hyperlink w:anchor="_Toc54349350" w:history="1">
        <w:r w:rsidR="00D37E63" w:rsidRPr="00C70FDB">
          <w:rPr>
            <w:rStyle w:val="Hyperlink"/>
            <w:noProof/>
          </w:rPr>
          <w:t>Proposal 1</w:t>
        </w:r>
        <w:r w:rsidR="00D37E63">
          <w:rPr>
            <w:rFonts w:asciiTheme="minorHAnsi" w:eastAsiaTheme="minorEastAsia" w:hAnsiTheme="minorHAnsi" w:cstheme="minorBidi"/>
            <w:b w:val="0"/>
            <w:noProof/>
            <w:sz w:val="22"/>
            <w:szCs w:val="22"/>
            <w:lang w:val="en-150" w:eastAsia="en-150"/>
          </w:rPr>
          <w:tab/>
        </w:r>
        <w:r w:rsidR="00D37E63" w:rsidRPr="00C70FDB">
          <w:rPr>
            <w:rStyle w:val="Hyperlink"/>
            <w:noProof/>
          </w:rPr>
          <w:t>RAN1 assumes that the energy saving in partial sensing comes from the possibility of turning off the RX chain during the time periods when the UE is not sensing.</w:t>
        </w:r>
      </w:hyperlink>
    </w:p>
    <w:p w14:paraId="0F957F3D" w14:textId="77777777" w:rsidR="00D37E63" w:rsidRDefault="000C4EFE">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54349351" w:history="1">
        <w:r w:rsidR="00D37E63" w:rsidRPr="00C70FDB">
          <w:rPr>
            <w:rStyle w:val="Hyperlink"/>
            <w:noProof/>
          </w:rPr>
          <w:t>Proposal 2</w:t>
        </w:r>
        <w:r w:rsidR="00D37E63">
          <w:rPr>
            <w:rFonts w:asciiTheme="minorHAnsi" w:eastAsiaTheme="minorEastAsia" w:hAnsiTheme="minorHAnsi" w:cstheme="minorBidi"/>
            <w:b w:val="0"/>
            <w:noProof/>
            <w:sz w:val="22"/>
            <w:szCs w:val="22"/>
            <w:lang w:val="en-150" w:eastAsia="en-150"/>
          </w:rPr>
          <w:tab/>
        </w:r>
        <w:r w:rsidR="00D37E63" w:rsidRPr="00C70FDB">
          <w:rPr>
            <w:rStyle w:val="Hyperlink"/>
            <w:noProof/>
          </w:rPr>
          <w:t>In NR, it is assumed that the RX UE(s) may not monitor the channel continuously.</w:t>
        </w:r>
      </w:hyperlink>
    </w:p>
    <w:p w14:paraId="753EF131" w14:textId="77777777" w:rsidR="00D37E63" w:rsidRDefault="000C4EFE">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54349352" w:history="1">
        <w:r w:rsidR="00D37E63" w:rsidRPr="00C70FDB">
          <w:rPr>
            <w:rStyle w:val="Hyperlink"/>
            <w:noProof/>
          </w:rPr>
          <w:t>Proposal 3</w:t>
        </w:r>
        <w:r w:rsidR="00D37E63">
          <w:rPr>
            <w:rFonts w:asciiTheme="minorHAnsi" w:eastAsiaTheme="minorEastAsia" w:hAnsiTheme="minorHAnsi" w:cstheme="minorBidi"/>
            <w:b w:val="0"/>
            <w:noProof/>
            <w:sz w:val="22"/>
            <w:szCs w:val="22"/>
            <w:lang w:val="en-150" w:eastAsia="en-150"/>
          </w:rPr>
          <w:tab/>
        </w:r>
        <w:r w:rsidR="00D37E63" w:rsidRPr="00C70FDB">
          <w:rPr>
            <w:rStyle w:val="Hyperlink"/>
            <w:noProof/>
          </w:rPr>
          <w:t>No separate TX/RX alignment procedure is specified in RAN1 for partial sensing.</w:t>
        </w:r>
      </w:hyperlink>
    </w:p>
    <w:p w14:paraId="0AB7E12F" w14:textId="77777777" w:rsidR="00D37E63" w:rsidRDefault="000C4EFE">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54349353" w:history="1">
        <w:r w:rsidR="00D37E63" w:rsidRPr="00C70FDB">
          <w:rPr>
            <w:rStyle w:val="Hyperlink"/>
            <w:noProof/>
          </w:rPr>
          <w:t>Proposal 4</w:t>
        </w:r>
        <w:r w:rsidR="00D37E63">
          <w:rPr>
            <w:rFonts w:asciiTheme="minorHAnsi" w:eastAsiaTheme="minorEastAsia" w:hAnsiTheme="minorHAnsi" w:cstheme="minorBidi"/>
            <w:b w:val="0"/>
            <w:noProof/>
            <w:sz w:val="22"/>
            <w:szCs w:val="22"/>
            <w:lang w:val="en-150" w:eastAsia="en-150"/>
          </w:rPr>
          <w:tab/>
        </w:r>
        <w:r w:rsidR="00D37E63" w:rsidRPr="00C70FDB">
          <w:rPr>
            <w:rStyle w:val="Hyperlink"/>
            <w:noProof/>
          </w:rPr>
          <w:t xml:space="preserve">The (partial) sensing operation and the resource selection performed by a UE takes into account the </w:t>
        </w:r>
        <w:r w:rsidR="00D37E63" w:rsidRPr="00C70FDB">
          <w:rPr>
            <w:rStyle w:val="Hyperlink"/>
            <w:i/>
            <w:noProof/>
          </w:rPr>
          <w:t>active time</w:t>
        </w:r>
        <w:r w:rsidR="00D37E63" w:rsidRPr="00C70FDB">
          <w:rPr>
            <w:rStyle w:val="Hyperlink"/>
            <w:noProof/>
          </w:rPr>
          <w:t xml:space="preserve"> defined by SL DRX configuration, if (pre-)configured.</w:t>
        </w:r>
      </w:hyperlink>
    </w:p>
    <w:p w14:paraId="4B468FA1" w14:textId="77777777" w:rsidR="00D37E63" w:rsidRDefault="000C4EFE">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54349354" w:history="1">
        <w:r w:rsidR="00D37E63" w:rsidRPr="00C70FDB">
          <w:rPr>
            <w:rStyle w:val="Hyperlink"/>
            <w:rFonts w:eastAsia="Calibri"/>
            <w:noProof/>
            <w:lang w:val="en-US"/>
          </w:rPr>
          <w:t>Proposal 5</w:t>
        </w:r>
        <w:r w:rsidR="00D37E63">
          <w:rPr>
            <w:rFonts w:asciiTheme="minorHAnsi" w:eastAsiaTheme="minorEastAsia" w:hAnsiTheme="minorHAnsi" w:cstheme="minorBidi"/>
            <w:b w:val="0"/>
            <w:noProof/>
            <w:sz w:val="22"/>
            <w:szCs w:val="22"/>
            <w:lang w:val="en-150" w:eastAsia="en-150"/>
          </w:rPr>
          <w:tab/>
        </w:r>
        <w:r w:rsidR="00D37E63" w:rsidRPr="00C70FDB">
          <w:rPr>
            <w:rStyle w:val="Hyperlink"/>
            <w:noProof/>
          </w:rPr>
          <w:t>The partial sensing procedure supports that a UE starts sensing after the packet arrival</w:t>
        </w:r>
        <w:r w:rsidR="00D37E63" w:rsidRPr="00C70FDB">
          <w:rPr>
            <w:rStyle w:val="Hyperlink"/>
            <w:rFonts w:eastAsia="Calibri"/>
            <w:noProof/>
            <w:lang w:val="en-US"/>
          </w:rPr>
          <w:t>.</w:t>
        </w:r>
      </w:hyperlink>
    </w:p>
    <w:p w14:paraId="6D00FF3C" w14:textId="77777777" w:rsidR="00D37E63" w:rsidRDefault="000C4EFE">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54349355" w:history="1">
        <w:r w:rsidR="00D37E63" w:rsidRPr="00C70FDB">
          <w:rPr>
            <w:rStyle w:val="Hyperlink"/>
            <w:rFonts w:eastAsia="Calibri"/>
            <w:noProof/>
            <w:lang w:val="en-US"/>
          </w:rPr>
          <w:t>Proposal 6</w:t>
        </w:r>
        <w:r w:rsidR="00D37E63">
          <w:rPr>
            <w:rFonts w:asciiTheme="minorHAnsi" w:eastAsiaTheme="minorEastAsia" w:hAnsiTheme="minorHAnsi" w:cstheme="minorBidi"/>
            <w:b w:val="0"/>
            <w:noProof/>
            <w:sz w:val="22"/>
            <w:szCs w:val="22"/>
            <w:lang w:val="en-150" w:eastAsia="en-150"/>
          </w:rPr>
          <w:tab/>
        </w:r>
        <w:r w:rsidR="00D37E63" w:rsidRPr="00C70FDB">
          <w:rPr>
            <w:rStyle w:val="Hyperlink"/>
            <w:rFonts w:eastAsia="Calibri"/>
            <w:noProof/>
            <w:lang w:val="en-US"/>
          </w:rPr>
          <w:t>A number of consecutive sensing occasions are defined as partial sensing window which is smaller than normal sensing window.</w:t>
        </w:r>
      </w:hyperlink>
    </w:p>
    <w:p w14:paraId="5A4C8247" w14:textId="77777777" w:rsidR="00D37E63" w:rsidRDefault="000C4EFE">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54349356" w:history="1">
        <w:r w:rsidR="00D37E63" w:rsidRPr="00C70FDB">
          <w:rPr>
            <w:rStyle w:val="Hyperlink"/>
            <w:rFonts w:eastAsia="Calibri"/>
            <w:noProof/>
          </w:rPr>
          <w:t>Proposal 7</w:t>
        </w:r>
        <w:r w:rsidR="00D37E63">
          <w:rPr>
            <w:rFonts w:asciiTheme="minorHAnsi" w:eastAsiaTheme="minorEastAsia" w:hAnsiTheme="minorHAnsi" w:cstheme="minorBidi"/>
            <w:b w:val="0"/>
            <w:noProof/>
            <w:sz w:val="22"/>
            <w:szCs w:val="22"/>
            <w:lang w:val="en-150" w:eastAsia="en-150"/>
          </w:rPr>
          <w:tab/>
        </w:r>
        <w:r w:rsidR="00D37E63" w:rsidRPr="00C70FDB">
          <w:rPr>
            <w:rStyle w:val="Hyperlink"/>
            <w:rFonts w:eastAsia="Calibri"/>
            <w:noProof/>
          </w:rPr>
          <w:t>NR SL supports partial sensing based on adaptive sensing window.</w:t>
        </w:r>
      </w:hyperlink>
    </w:p>
    <w:p w14:paraId="442EC3C5" w14:textId="77777777" w:rsidR="00D37E63" w:rsidRDefault="000C4EFE">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54349357" w:history="1">
        <w:r w:rsidR="00D37E63" w:rsidRPr="00C70FDB">
          <w:rPr>
            <w:rStyle w:val="Hyperlink"/>
            <w:rFonts w:eastAsia="Calibri"/>
            <w:noProof/>
          </w:rPr>
          <w:t>Proposal 8</w:t>
        </w:r>
        <w:r w:rsidR="00D37E63">
          <w:rPr>
            <w:rFonts w:asciiTheme="minorHAnsi" w:eastAsiaTheme="minorEastAsia" w:hAnsiTheme="minorHAnsi" w:cstheme="minorBidi"/>
            <w:b w:val="0"/>
            <w:noProof/>
            <w:sz w:val="22"/>
            <w:szCs w:val="22"/>
            <w:lang w:val="en-150" w:eastAsia="en-150"/>
          </w:rPr>
          <w:tab/>
        </w:r>
        <w:r w:rsidR="00D37E63" w:rsidRPr="00C70FDB">
          <w:rPr>
            <w:rStyle w:val="Hyperlink"/>
            <w:rFonts w:eastAsia="Calibri"/>
            <w:noProof/>
            <w:lang w:val="en-US"/>
          </w:rPr>
          <w:t>The minimum duration of partial sensing window in NR is (pre-)configured (which can be zero slot) and is used initially by the partial sensing UEs.</w:t>
        </w:r>
      </w:hyperlink>
    </w:p>
    <w:p w14:paraId="51193E92" w14:textId="77777777" w:rsidR="00D37E63" w:rsidRDefault="000C4EFE">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54349358" w:history="1">
        <w:r w:rsidR="00D37E63" w:rsidRPr="00C70FDB">
          <w:rPr>
            <w:rStyle w:val="Hyperlink"/>
            <w:rFonts w:eastAsia="Calibri"/>
            <w:noProof/>
          </w:rPr>
          <w:t>Proposal 9</w:t>
        </w:r>
        <w:r w:rsidR="00D37E63">
          <w:rPr>
            <w:rFonts w:asciiTheme="minorHAnsi" w:eastAsiaTheme="minorEastAsia" w:hAnsiTheme="minorHAnsi" w:cstheme="minorBidi"/>
            <w:b w:val="0"/>
            <w:noProof/>
            <w:sz w:val="22"/>
            <w:szCs w:val="22"/>
            <w:lang w:val="en-150" w:eastAsia="en-150"/>
          </w:rPr>
          <w:tab/>
        </w:r>
        <w:r w:rsidR="00D37E63" w:rsidRPr="00C70FDB">
          <w:rPr>
            <w:rStyle w:val="Hyperlink"/>
            <w:rFonts w:eastAsia="Calibri"/>
            <w:noProof/>
          </w:rPr>
          <w:t>The sensing window of a UE performing partial sensing is adapted based on previous HARQ feedback (ACK or NACK) and can be increased if NACK is received or reduced if ACK is received.</w:t>
        </w:r>
      </w:hyperlink>
    </w:p>
    <w:p w14:paraId="5082575B" w14:textId="77777777" w:rsidR="00D37E63" w:rsidRDefault="000C4EFE">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54349359" w:history="1">
        <w:r w:rsidR="00D37E63" w:rsidRPr="00C70FDB">
          <w:rPr>
            <w:rStyle w:val="Hyperlink"/>
            <w:rFonts w:eastAsia="Calibri"/>
            <w:noProof/>
          </w:rPr>
          <w:t>Proposal 10</w:t>
        </w:r>
        <w:r w:rsidR="00D37E63">
          <w:rPr>
            <w:rFonts w:asciiTheme="minorHAnsi" w:eastAsiaTheme="minorEastAsia" w:hAnsiTheme="minorHAnsi" w:cstheme="minorBidi"/>
            <w:b w:val="0"/>
            <w:noProof/>
            <w:sz w:val="22"/>
            <w:szCs w:val="22"/>
            <w:lang w:val="en-150" w:eastAsia="en-150"/>
          </w:rPr>
          <w:tab/>
        </w:r>
        <w:r w:rsidR="00D37E63" w:rsidRPr="00C70FDB">
          <w:rPr>
            <w:rStyle w:val="Hyperlink"/>
            <w:rFonts w:eastAsia="Calibri"/>
            <w:noProof/>
          </w:rPr>
          <w:t>Like LTE, NR SL supports restricting the resource mechanism that can be used in a given transmission resource pool. Details up to RAN2.</w:t>
        </w:r>
      </w:hyperlink>
    </w:p>
    <w:p w14:paraId="335E229D" w14:textId="77777777" w:rsidR="00D37E63" w:rsidRDefault="000C4EFE">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54349360" w:history="1">
        <w:r w:rsidR="00D37E63" w:rsidRPr="00C70FDB">
          <w:rPr>
            <w:rStyle w:val="Hyperlink"/>
            <w:noProof/>
          </w:rPr>
          <w:t>Proposal 11</w:t>
        </w:r>
        <w:r w:rsidR="00D37E63">
          <w:rPr>
            <w:rFonts w:asciiTheme="minorHAnsi" w:eastAsiaTheme="minorEastAsia" w:hAnsiTheme="minorHAnsi" w:cstheme="minorBidi"/>
            <w:b w:val="0"/>
            <w:noProof/>
            <w:sz w:val="22"/>
            <w:szCs w:val="22"/>
            <w:lang w:val="en-150" w:eastAsia="en-150"/>
          </w:rPr>
          <w:tab/>
        </w:r>
        <w:r w:rsidR="00D37E63" w:rsidRPr="00C70FDB">
          <w:rPr>
            <w:rStyle w:val="Hyperlink"/>
            <w:noProof/>
          </w:rPr>
          <w:t>Shared resource pool, where different resource selection mechanisms (i.e. based on full sensing, partial sensing or no sensing) can coexist, are supported in NR SL.</w:t>
        </w:r>
      </w:hyperlink>
    </w:p>
    <w:p w14:paraId="3D62B1BC" w14:textId="77777777" w:rsidR="00D37E63" w:rsidRDefault="000C4EFE">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54349361" w:history="1">
        <w:r w:rsidR="00D37E63" w:rsidRPr="00C70FDB">
          <w:rPr>
            <w:rStyle w:val="Hyperlink"/>
            <w:noProof/>
          </w:rPr>
          <w:t>Proposal 12</w:t>
        </w:r>
        <w:r w:rsidR="00D37E63">
          <w:rPr>
            <w:rFonts w:asciiTheme="minorHAnsi" w:eastAsiaTheme="minorEastAsia" w:hAnsiTheme="minorHAnsi" w:cstheme="minorBidi"/>
            <w:b w:val="0"/>
            <w:noProof/>
            <w:sz w:val="22"/>
            <w:szCs w:val="22"/>
            <w:lang w:val="en-150" w:eastAsia="en-150"/>
          </w:rPr>
          <w:tab/>
        </w:r>
        <w:r w:rsidR="00D37E63" w:rsidRPr="00C70FDB">
          <w:rPr>
            <w:rStyle w:val="Hyperlink"/>
            <w:noProof/>
          </w:rPr>
          <w:t>Introduce restrictions to the resource to be used for transmission in shared resource pools to control the degradation of the system when UEs with different resource selection mechanisms coexist in a shared resource pool.</w:t>
        </w:r>
      </w:hyperlink>
    </w:p>
    <w:p w14:paraId="46C26B1A" w14:textId="0E4944D4" w:rsidR="00337368" w:rsidRPr="00CE0424" w:rsidRDefault="00337368" w:rsidP="00331738">
      <w:pPr>
        <w:pStyle w:val="Heading1"/>
        <w:jc w:val="both"/>
      </w:pPr>
      <w:r>
        <w:rPr>
          <w:b/>
          <w:bCs/>
          <w:lang w:val="en-US" w:eastAsia="zh-CN"/>
        </w:rPr>
        <w:fldChar w:fldCharType="end"/>
      </w:r>
      <w:bookmarkStart w:id="33" w:name="_In-sequence_SDU_delivery"/>
      <w:bookmarkEnd w:id="33"/>
      <w:r w:rsidR="00D461E9" w:rsidRPr="00EA0F2F">
        <w:rPr>
          <w:lang w:val="en-US" w:eastAsia="zh-CN"/>
        </w:rPr>
        <w:t>5</w:t>
      </w:r>
      <w:r w:rsidR="00D461E9">
        <w:rPr>
          <w:b/>
          <w:bCs/>
          <w:lang w:val="en-US" w:eastAsia="zh-CN"/>
        </w:rPr>
        <w:tab/>
      </w:r>
      <w:r w:rsidRPr="00CE0424">
        <w:t>References</w:t>
      </w:r>
    </w:p>
    <w:p w14:paraId="2B9397FE" w14:textId="77777777" w:rsidR="00337368" w:rsidRPr="0048222A" w:rsidRDefault="00337368" w:rsidP="00331738">
      <w:pPr>
        <w:pStyle w:val="Reference"/>
        <w:overflowPunct w:val="0"/>
        <w:autoSpaceDE w:val="0"/>
        <w:autoSpaceDN w:val="0"/>
        <w:adjustRightInd w:val="0"/>
        <w:spacing w:line="240" w:lineRule="auto"/>
        <w:jc w:val="both"/>
        <w:textAlignment w:val="baseline"/>
        <w:rPr>
          <w:bCs/>
        </w:rPr>
      </w:pPr>
      <w:bookmarkStart w:id="34" w:name="_Ref40438791"/>
      <w:r w:rsidRPr="0048222A">
        <w:rPr>
          <w:bCs/>
          <w:noProof/>
        </w:rPr>
        <w:t>RP-201385</w:t>
      </w:r>
      <w:r>
        <w:t>,</w:t>
      </w:r>
      <w:r w:rsidRPr="0048222A">
        <w:t xml:space="preserve"> </w:t>
      </w:r>
      <w:r>
        <w:t>“</w:t>
      </w:r>
      <w:r w:rsidRPr="0048222A">
        <w:rPr>
          <w:rFonts w:eastAsia="Batang" w:cs="Arial"/>
          <w:bCs/>
        </w:rPr>
        <w:t xml:space="preserve">WID revision: NR </w:t>
      </w:r>
      <w:proofErr w:type="spellStart"/>
      <w:r w:rsidRPr="0048222A">
        <w:rPr>
          <w:rFonts w:eastAsia="Batang" w:cs="Arial"/>
          <w:bCs/>
        </w:rPr>
        <w:t>sidelink</w:t>
      </w:r>
      <w:proofErr w:type="spellEnd"/>
      <w:r w:rsidRPr="0048222A">
        <w:rPr>
          <w:rFonts w:eastAsia="Batang" w:cs="Arial"/>
          <w:bCs/>
        </w:rPr>
        <w:t xml:space="preserve"> enhancement</w:t>
      </w:r>
      <w:r>
        <w:rPr>
          <w:rFonts w:eastAsia="Batang" w:cs="Arial"/>
        </w:rPr>
        <w:t>”,</w:t>
      </w:r>
      <w:r w:rsidRPr="0048222A">
        <w:rPr>
          <w:rFonts w:eastAsia="Batang"/>
          <w:bCs/>
          <w:i/>
        </w:rPr>
        <w:t xml:space="preserve"> </w:t>
      </w:r>
      <w:r w:rsidRPr="0048222A">
        <w:rPr>
          <w:rFonts w:eastAsia="Batang"/>
          <w:bCs/>
          <w:lang w:val="en-US"/>
        </w:rPr>
        <w:t>LG Electronics</w:t>
      </w:r>
      <w:r>
        <w:rPr>
          <w:rFonts w:eastAsia="Batang"/>
        </w:rPr>
        <w:t>,</w:t>
      </w:r>
      <w:r>
        <w:t xml:space="preserve"> </w:t>
      </w:r>
      <w:r w:rsidRPr="0048222A">
        <w:rPr>
          <w:bCs/>
          <w:noProof/>
        </w:rPr>
        <w:t>RAN Meeting #88e</w:t>
      </w:r>
      <w:r w:rsidRPr="0048222A" w:rsidDel="00D67A46">
        <w:t xml:space="preserve"> </w:t>
      </w:r>
      <w:r w:rsidRPr="0048222A">
        <w:rPr>
          <w:rFonts w:cs="Arial"/>
          <w:bCs/>
          <w:snapToGrid w:val="0"/>
        </w:rPr>
        <w:t>June 29 - July 3, 2020</w:t>
      </w:r>
      <w:r>
        <w:rPr>
          <w:rFonts w:cs="Arial"/>
          <w:snapToGrid w:val="0"/>
        </w:rPr>
        <w:t>.</w:t>
      </w:r>
    </w:p>
    <w:bookmarkEnd w:id="34"/>
    <w:p w14:paraId="583AB30E" w14:textId="29442EB5" w:rsidR="00337368" w:rsidRPr="00884487" w:rsidRDefault="00337368" w:rsidP="00331738">
      <w:pPr>
        <w:pStyle w:val="Reference"/>
        <w:jc w:val="both"/>
        <w:rPr>
          <w:lang w:val="en-US"/>
        </w:rPr>
      </w:pPr>
      <w:r>
        <w:t>3GPP TS 36.2</w:t>
      </w:r>
      <w:r w:rsidR="00BE241C">
        <w:t>13</w:t>
      </w:r>
      <w:r>
        <w:t xml:space="preserve">: “Evolved Universal Terrestrial Radio Access (E-UTRA); </w:t>
      </w:r>
      <w:r w:rsidRPr="00576501">
        <w:t>Physical layer procedures</w:t>
      </w:r>
      <w:r>
        <w:t>”,</w:t>
      </w:r>
      <w:r w:rsidRPr="001553C6">
        <w:rPr>
          <w:lang w:val="en-US"/>
        </w:rPr>
        <w:t xml:space="preserve"> </w:t>
      </w:r>
      <w:r w:rsidRPr="006673DA">
        <w:rPr>
          <w:lang w:val="en-US"/>
        </w:rPr>
        <w:t>V16.1.0 (2020-03)</w:t>
      </w:r>
      <w:r>
        <w:t>.</w:t>
      </w:r>
    </w:p>
    <w:p w14:paraId="5DAE31B5" w14:textId="49C01ADA" w:rsidR="00D273A3" w:rsidRPr="00897B14" w:rsidRDefault="00897B14" w:rsidP="00D273A3">
      <w:pPr>
        <w:pStyle w:val="Reference"/>
        <w:jc w:val="both"/>
        <w:rPr>
          <w:sz w:val="24"/>
          <w:szCs w:val="24"/>
        </w:rPr>
      </w:pPr>
      <w:r w:rsidRPr="00897B14">
        <w:t xml:space="preserve">R1-2009074 “On the relationship between partial sensing and DRX”, </w:t>
      </w:r>
      <w:r w:rsidR="00D273A3" w:rsidRPr="00897B14">
        <w:rPr>
          <w:rFonts w:eastAsia="Batang"/>
        </w:rPr>
        <w:t>Ericsson,</w:t>
      </w:r>
      <w:r w:rsidR="00D273A3" w:rsidRPr="00897B14">
        <w:t xml:space="preserve"> </w:t>
      </w:r>
      <w:r w:rsidR="00D273A3" w:rsidRPr="00897B14">
        <w:rPr>
          <w:bCs/>
          <w:noProof/>
        </w:rPr>
        <w:t>RAN</w:t>
      </w:r>
      <w:r w:rsidR="00D273A3" w:rsidRPr="00897B14">
        <w:t>1</w:t>
      </w:r>
      <w:r w:rsidR="00D273A3" w:rsidRPr="00897B14">
        <w:rPr>
          <w:bCs/>
          <w:noProof/>
        </w:rPr>
        <w:t>#</w:t>
      </w:r>
      <w:r w:rsidR="00D273A3" w:rsidRPr="00897B14">
        <w:t xml:space="preserve">103-e </w:t>
      </w:r>
      <w:proofErr w:type="spellStart"/>
      <w:r w:rsidR="00D273A3" w:rsidRPr="00897B14">
        <w:t>eMe</w:t>
      </w:r>
      <w:bookmarkStart w:id="35" w:name="_GoBack"/>
      <w:bookmarkEnd w:id="35"/>
      <w:r w:rsidR="00D273A3" w:rsidRPr="00897B14">
        <w:t>eting</w:t>
      </w:r>
      <w:proofErr w:type="spellEnd"/>
      <w:r w:rsidR="00D273A3" w:rsidRPr="00897B14">
        <w:t>,</w:t>
      </w:r>
      <w:r w:rsidR="00D273A3" w:rsidRPr="00897B14" w:rsidDel="00D67A46">
        <w:t xml:space="preserve"> </w:t>
      </w:r>
      <w:r w:rsidRPr="00897B14">
        <w:t>October 26</w:t>
      </w:r>
      <w:r w:rsidRPr="00897B14">
        <w:rPr>
          <w:vertAlign w:val="superscript"/>
        </w:rPr>
        <w:t>th</w:t>
      </w:r>
      <w:r w:rsidRPr="00897B14">
        <w:t xml:space="preserve"> – November 13</w:t>
      </w:r>
      <w:r w:rsidRPr="00897B14">
        <w:rPr>
          <w:vertAlign w:val="superscript"/>
        </w:rPr>
        <w:t>th</w:t>
      </w:r>
      <w:r w:rsidRPr="00897B14">
        <w:t>, 2020</w:t>
      </w:r>
    </w:p>
    <w:p w14:paraId="47171871" w14:textId="45352F47" w:rsidR="00D07748" w:rsidRPr="00257A8F" w:rsidRDefault="00E2185B" w:rsidP="00331738">
      <w:pPr>
        <w:pStyle w:val="Reference"/>
        <w:jc w:val="both"/>
        <w:rPr>
          <w:lang w:val="en-US"/>
        </w:rPr>
      </w:pPr>
      <w:r>
        <w:rPr>
          <w:lang w:val="en-US"/>
        </w:rPr>
        <w:t>3GPP TS 36.331:</w:t>
      </w:r>
      <w:r w:rsidR="003D307A">
        <w:rPr>
          <w:lang w:val="en-US"/>
        </w:rPr>
        <w:t xml:space="preserve"> </w:t>
      </w:r>
      <w:r w:rsidR="003D307A" w:rsidRPr="003D307A">
        <w:rPr>
          <w:lang w:val="en-US"/>
        </w:rPr>
        <w:t>Evolved Universal Terrestrial Radio Access (E-UTRA);</w:t>
      </w:r>
      <w:r w:rsidR="003D307A">
        <w:rPr>
          <w:lang w:val="en-US"/>
        </w:rPr>
        <w:t xml:space="preserve"> </w:t>
      </w:r>
      <w:r w:rsidR="003D307A" w:rsidRPr="003D307A">
        <w:rPr>
          <w:lang w:val="en-US"/>
        </w:rPr>
        <w:t>Radio Resource Control (RRC);</w:t>
      </w:r>
      <w:r w:rsidR="008E17EE">
        <w:rPr>
          <w:lang w:val="en-US"/>
        </w:rPr>
        <w:t xml:space="preserve"> V16.1.0</w:t>
      </w:r>
      <w:r w:rsidR="00135491">
        <w:rPr>
          <w:lang w:val="en-US"/>
        </w:rPr>
        <w:t xml:space="preserve"> (2020-07).</w:t>
      </w:r>
      <w:bookmarkStart w:id="36" w:name="_Toc40448022"/>
      <w:bookmarkStart w:id="37" w:name="_Toc40448529"/>
      <w:bookmarkEnd w:id="36"/>
      <w:bookmarkEnd w:id="37"/>
    </w:p>
    <w:sectPr w:rsidR="00D07748" w:rsidRPr="00257A8F" w:rsidSect="00D07748">
      <w:footnotePr>
        <w:numRestart w:val="eachSect"/>
      </w:footnotePr>
      <w:pgSz w:w="11907" w:h="16840" w:code="9"/>
      <w:pgMar w:top="1134" w:right="1134" w:bottom="1418"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3AE56F" w16cex:dateUtc="2020-10-21T14:5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71F9AE" w14:textId="77777777" w:rsidR="000C4EFE" w:rsidRDefault="000C4EFE" w:rsidP="00850DAA">
      <w:pPr>
        <w:spacing w:after="0"/>
      </w:pPr>
      <w:r>
        <w:separator/>
      </w:r>
    </w:p>
  </w:endnote>
  <w:endnote w:type="continuationSeparator" w:id="0">
    <w:p w14:paraId="0CA4D898" w14:textId="77777777" w:rsidR="000C4EFE" w:rsidRDefault="000C4EFE" w:rsidP="00850DA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316BDD" w14:textId="77777777" w:rsidR="000C4EFE" w:rsidRDefault="000C4EFE" w:rsidP="00850DAA">
      <w:pPr>
        <w:spacing w:after="0"/>
      </w:pPr>
      <w:r>
        <w:separator/>
      </w:r>
    </w:p>
  </w:footnote>
  <w:footnote w:type="continuationSeparator" w:id="0">
    <w:p w14:paraId="3D86C4A8" w14:textId="77777777" w:rsidR="000C4EFE" w:rsidRDefault="000C4EFE" w:rsidP="00850DA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141D2"/>
    <w:multiLevelType w:val="hybridMultilevel"/>
    <w:tmpl w:val="E1BCA95E"/>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09A54C8"/>
    <w:multiLevelType w:val="hybridMultilevel"/>
    <w:tmpl w:val="69344D20"/>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cs="Wingdings" w:hint="default"/>
      </w:rPr>
    </w:lvl>
    <w:lvl w:ilvl="3" w:tplc="04090001" w:tentative="1">
      <w:start w:val="1"/>
      <w:numFmt w:val="bullet"/>
      <w:lvlText w:val=""/>
      <w:lvlJc w:val="left"/>
      <w:pPr>
        <w:ind w:left="3240" w:hanging="360"/>
      </w:pPr>
      <w:rPr>
        <w:rFonts w:ascii="Symbol" w:hAnsi="Symbol" w:cs="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cs="Wingdings" w:hint="default"/>
      </w:rPr>
    </w:lvl>
    <w:lvl w:ilvl="6" w:tplc="04090001" w:tentative="1">
      <w:start w:val="1"/>
      <w:numFmt w:val="bullet"/>
      <w:lvlText w:val=""/>
      <w:lvlJc w:val="left"/>
      <w:pPr>
        <w:ind w:left="5400" w:hanging="360"/>
      </w:pPr>
      <w:rPr>
        <w:rFonts w:ascii="Symbol" w:hAnsi="Symbol" w:cs="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cs="Wingdings" w:hint="default"/>
      </w:rPr>
    </w:lvl>
  </w:abstractNum>
  <w:abstractNum w:abstractNumId="2" w15:restartNumberingAfterBreak="0">
    <w:nsid w:val="01D325A7"/>
    <w:multiLevelType w:val="hybridMultilevel"/>
    <w:tmpl w:val="8342FD4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03E34F28"/>
    <w:multiLevelType w:val="hybridMultilevel"/>
    <w:tmpl w:val="F45295B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0FEE601D"/>
    <w:multiLevelType w:val="hybridMultilevel"/>
    <w:tmpl w:val="251C30A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1E3564E"/>
    <w:multiLevelType w:val="hybridMultilevel"/>
    <w:tmpl w:val="55AAB2C8"/>
    <w:lvl w:ilvl="0" w:tplc="1B4A665C">
      <w:start w:val="1"/>
      <w:numFmt w:val="bullet"/>
      <w:lvlText w:val="●"/>
      <w:lvlJc w:val="left"/>
      <w:pPr>
        <w:tabs>
          <w:tab w:val="num" w:pos="720"/>
        </w:tabs>
        <w:ind w:left="720" w:hanging="360"/>
      </w:pPr>
      <w:rPr>
        <w:rFonts w:ascii="Ericsson Hilda" w:hAnsi="Ericsson Hilda" w:hint="default"/>
      </w:rPr>
    </w:lvl>
    <w:lvl w:ilvl="1" w:tplc="3C981278">
      <w:numFmt w:val="none"/>
      <w:lvlText w:val=""/>
      <w:lvlJc w:val="left"/>
      <w:pPr>
        <w:tabs>
          <w:tab w:val="num" w:pos="360"/>
        </w:tabs>
      </w:pPr>
    </w:lvl>
    <w:lvl w:ilvl="2" w:tplc="FC8E6C3C">
      <w:numFmt w:val="none"/>
      <w:lvlText w:val=""/>
      <w:lvlJc w:val="left"/>
      <w:pPr>
        <w:tabs>
          <w:tab w:val="num" w:pos="360"/>
        </w:tabs>
      </w:pPr>
    </w:lvl>
    <w:lvl w:ilvl="3" w:tplc="B774939A" w:tentative="1">
      <w:start w:val="1"/>
      <w:numFmt w:val="bullet"/>
      <w:lvlText w:val="●"/>
      <w:lvlJc w:val="left"/>
      <w:pPr>
        <w:tabs>
          <w:tab w:val="num" w:pos="2880"/>
        </w:tabs>
        <w:ind w:left="2880" w:hanging="360"/>
      </w:pPr>
      <w:rPr>
        <w:rFonts w:ascii="Ericsson Hilda" w:hAnsi="Ericsson Hilda" w:hint="default"/>
      </w:rPr>
    </w:lvl>
    <w:lvl w:ilvl="4" w:tplc="F10A9E6C" w:tentative="1">
      <w:start w:val="1"/>
      <w:numFmt w:val="bullet"/>
      <w:lvlText w:val="●"/>
      <w:lvlJc w:val="left"/>
      <w:pPr>
        <w:tabs>
          <w:tab w:val="num" w:pos="3600"/>
        </w:tabs>
        <w:ind w:left="3600" w:hanging="360"/>
      </w:pPr>
      <w:rPr>
        <w:rFonts w:ascii="Ericsson Hilda" w:hAnsi="Ericsson Hilda" w:hint="default"/>
      </w:rPr>
    </w:lvl>
    <w:lvl w:ilvl="5" w:tplc="254C18C2" w:tentative="1">
      <w:start w:val="1"/>
      <w:numFmt w:val="bullet"/>
      <w:lvlText w:val="●"/>
      <w:lvlJc w:val="left"/>
      <w:pPr>
        <w:tabs>
          <w:tab w:val="num" w:pos="4320"/>
        </w:tabs>
        <w:ind w:left="4320" w:hanging="360"/>
      </w:pPr>
      <w:rPr>
        <w:rFonts w:ascii="Ericsson Hilda" w:hAnsi="Ericsson Hilda" w:hint="default"/>
      </w:rPr>
    </w:lvl>
    <w:lvl w:ilvl="6" w:tplc="23EC9F76" w:tentative="1">
      <w:start w:val="1"/>
      <w:numFmt w:val="bullet"/>
      <w:lvlText w:val="●"/>
      <w:lvlJc w:val="left"/>
      <w:pPr>
        <w:tabs>
          <w:tab w:val="num" w:pos="5040"/>
        </w:tabs>
        <w:ind w:left="5040" w:hanging="360"/>
      </w:pPr>
      <w:rPr>
        <w:rFonts w:ascii="Ericsson Hilda" w:hAnsi="Ericsson Hilda" w:hint="default"/>
      </w:rPr>
    </w:lvl>
    <w:lvl w:ilvl="7" w:tplc="F90005EA" w:tentative="1">
      <w:start w:val="1"/>
      <w:numFmt w:val="bullet"/>
      <w:lvlText w:val="●"/>
      <w:lvlJc w:val="left"/>
      <w:pPr>
        <w:tabs>
          <w:tab w:val="num" w:pos="5760"/>
        </w:tabs>
        <w:ind w:left="5760" w:hanging="360"/>
      </w:pPr>
      <w:rPr>
        <w:rFonts w:ascii="Ericsson Hilda" w:hAnsi="Ericsson Hilda" w:hint="default"/>
      </w:rPr>
    </w:lvl>
    <w:lvl w:ilvl="8" w:tplc="1BAE4D22" w:tentative="1">
      <w:start w:val="1"/>
      <w:numFmt w:val="bullet"/>
      <w:lvlText w:val="●"/>
      <w:lvlJc w:val="left"/>
      <w:pPr>
        <w:tabs>
          <w:tab w:val="num" w:pos="6480"/>
        </w:tabs>
        <w:ind w:left="6480" w:hanging="360"/>
      </w:pPr>
      <w:rPr>
        <w:rFonts w:ascii="Ericsson Hilda" w:hAnsi="Ericsson Hilda" w:hint="default"/>
      </w:rPr>
    </w:lvl>
  </w:abstractNum>
  <w:abstractNum w:abstractNumId="6" w15:restartNumberingAfterBreak="0">
    <w:nsid w:val="156462DE"/>
    <w:multiLevelType w:val="hybridMultilevel"/>
    <w:tmpl w:val="3648BC44"/>
    <w:lvl w:ilvl="0" w:tplc="C160066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B7C1314"/>
    <w:multiLevelType w:val="multilevel"/>
    <w:tmpl w:val="41E8E20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C936DBB"/>
    <w:multiLevelType w:val="hybridMultilevel"/>
    <w:tmpl w:val="F2846C20"/>
    <w:lvl w:ilvl="0" w:tplc="20000001">
      <w:start w:val="1"/>
      <w:numFmt w:val="bullet"/>
      <w:lvlText w:val=""/>
      <w:lvlJc w:val="left"/>
      <w:pPr>
        <w:ind w:left="1080" w:hanging="360"/>
      </w:pPr>
      <w:rPr>
        <w:rFonts w:ascii="Symbol" w:hAnsi="Symbol" w:hint="default"/>
      </w:rPr>
    </w:lvl>
    <w:lvl w:ilvl="1" w:tplc="20000003" w:tentative="1">
      <w:start w:val="1"/>
      <w:numFmt w:val="bullet"/>
      <w:lvlText w:val="o"/>
      <w:lvlJc w:val="left"/>
      <w:pPr>
        <w:ind w:left="459" w:hanging="360"/>
      </w:pPr>
      <w:rPr>
        <w:rFonts w:ascii="Courier New" w:hAnsi="Courier New" w:cs="Courier New" w:hint="default"/>
      </w:rPr>
    </w:lvl>
    <w:lvl w:ilvl="2" w:tplc="20000005" w:tentative="1">
      <w:start w:val="1"/>
      <w:numFmt w:val="bullet"/>
      <w:lvlText w:val=""/>
      <w:lvlJc w:val="left"/>
      <w:pPr>
        <w:ind w:left="1179" w:hanging="360"/>
      </w:pPr>
      <w:rPr>
        <w:rFonts w:ascii="Wingdings" w:hAnsi="Wingdings" w:hint="default"/>
      </w:rPr>
    </w:lvl>
    <w:lvl w:ilvl="3" w:tplc="20000001" w:tentative="1">
      <w:start w:val="1"/>
      <w:numFmt w:val="bullet"/>
      <w:lvlText w:val=""/>
      <w:lvlJc w:val="left"/>
      <w:pPr>
        <w:ind w:left="1899" w:hanging="360"/>
      </w:pPr>
      <w:rPr>
        <w:rFonts w:ascii="Symbol" w:hAnsi="Symbol" w:hint="default"/>
      </w:rPr>
    </w:lvl>
    <w:lvl w:ilvl="4" w:tplc="20000003" w:tentative="1">
      <w:start w:val="1"/>
      <w:numFmt w:val="bullet"/>
      <w:lvlText w:val="o"/>
      <w:lvlJc w:val="left"/>
      <w:pPr>
        <w:ind w:left="2619" w:hanging="360"/>
      </w:pPr>
      <w:rPr>
        <w:rFonts w:ascii="Courier New" w:hAnsi="Courier New" w:cs="Courier New" w:hint="default"/>
      </w:rPr>
    </w:lvl>
    <w:lvl w:ilvl="5" w:tplc="20000005" w:tentative="1">
      <w:start w:val="1"/>
      <w:numFmt w:val="bullet"/>
      <w:lvlText w:val=""/>
      <w:lvlJc w:val="left"/>
      <w:pPr>
        <w:ind w:left="3339" w:hanging="360"/>
      </w:pPr>
      <w:rPr>
        <w:rFonts w:ascii="Wingdings" w:hAnsi="Wingdings" w:hint="default"/>
      </w:rPr>
    </w:lvl>
    <w:lvl w:ilvl="6" w:tplc="20000001" w:tentative="1">
      <w:start w:val="1"/>
      <w:numFmt w:val="bullet"/>
      <w:lvlText w:val=""/>
      <w:lvlJc w:val="left"/>
      <w:pPr>
        <w:ind w:left="4059" w:hanging="360"/>
      </w:pPr>
      <w:rPr>
        <w:rFonts w:ascii="Symbol" w:hAnsi="Symbol" w:hint="default"/>
      </w:rPr>
    </w:lvl>
    <w:lvl w:ilvl="7" w:tplc="20000003" w:tentative="1">
      <w:start w:val="1"/>
      <w:numFmt w:val="bullet"/>
      <w:lvlText w:val="o"/>
      <w:lvlJc w:val="left"/>
      <w:pPr>
        <w:ind w:left="4779" w:hanging="360"/>
      </w:pPr>
      <w:rPr>
        <w:rFonts w:ascii="Courier New" w:hAnsi="Courier New" w:cs="Courier New" w:hint="default"/>
      </w:rPr>
    </w:lvl>
    <w:lvl w:ilvl="8" w:tplc="20000005" w:tentative="1">
      <w:start w:val="1"/>
      <w:numFmt w:val="bullet"/>
      <w:lvlText w:val=""/>
      <w:lvlJc w:val="left"/>
      <w:pPr>
        <w:ind w:left="5499" w:hanging="360"/>
      </w:pPr>
      <w:rPr>
        <w:rFonts w:ascii="Wingdings" w:hAnsi="Wingdings" w:hint="default"/>
      </w:rPr>
    </w:lvl>
  </w:abstractNum>
  <w:abstractNum w:abstractNumId="9" w15:restartNumberingAfterBreak="0">
    <w:nsid w:val="21E46909"/>
    <w:multiLevelType w:val="hybridMultilevel"/>
    <w:tmpl w:val="71C618D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24116A07"/>
    <w:multiLevelType w:val="hybridMultilevel"/>
    <w:tmpl w:val="CB12258A"/>
    <w:lvl w:ilvl="0" w:tplc="7294271A">
      <w:start w:val="1"/>
      <w:numFmt w:val="bullet"/>
      <w:lvlText w:val="●"/>
      <w:lvlJc w:val="left"/>
      <w:pPr>
        <w:tabs>
          <w:tab w:val="num" w:pos="720"/>
        </w:tabs>
        <w:ind w:left="720" w:hanging="360"/>
      </w:pPr>
      <w:rPr>
        <w:rFonts w:ascii="Times New Roman" w:hAnsi="Times New Roman" w:hint="default"/>
      </w:rPr>
    </w:lvl>
    <w:lvl w:ilvl="1" w:tplc="6E367F54">
      <w:start w:val="1"/>
      <w:numFmt w:val="bullet"/>
      <w:lvlText w:val="●"/>
      <w:lvlJc w:val="left"/>
      <w:pPr>
        <w:tabs>
          <w:tab w:val="num" w:pos="1440"/>
        </w:tabs>
        <w:ind w:left="1440" w:hanging="360"/>
      </w:pPr>
      <w:rPr>
        <w:rFonts w:ascii="Times New Roman" w:hAnsi="Times New Roman" w:hint="default"/>
      </w:rPr>
    </w:lvl>
    <w:lvl w:ilvl="2" w:tplc="342CF364" w:tentative="1">
      <w:start w:val="1"/>
      <w:numFmt w:val="bullet"/>
      <w:lvlText w:val="●"/>
      <w:lvlJc w:val="left"/>
      <w:pPr>
        <w:tabs>
          <w:tab w:val="num" w:pos="2160"/>
        </w:tabs>
        <w:ind w:left="2160" w:hanging="360"/>
      </w:pPr>
      <w:rPr>
        <w:rFonts w:ascii="Times New Roman" w:hAnsi="Times New Roman" w:hint="default"/>
      </w:rPr>
    </w:lvl>
    <w:lvl w:ilvl="3" w:tplc="025AAB26" w:tentative="1">
      <w:start w:val="1"/>
      <w:numFmt w:val="bullet"/>
      <w:lvlText w:val="●"/>
      <w:lvlJc w:val="left"/>
      <w:pPr>
        <w:tabs>
          <w:tab w:val="num" w:pos="2880"/>
        </w:tabs>
        <w:ind w:left="2880" w:hanging="360"/>
      </w:pPr>
      <w:rPr>
        <w:rFonts w:ascii="Times New Roman" w:hAnsi="Times New Roman" w:hint="default"/>
      </w:rPr>
    </w:lvl>
    <w:lvl w:ilvl="4" w:tplc="73945132" w:tentative="1">
      <w:start w:val="1"/>
      <w:numFmt w:val="bullet"/>
      <w:lvlText w:val="●"/>
      <w:lvlJc w:val="left"/>
      <w:pPr>
        <w:tabs>
          <w:tab w:val="num" w:pos="3600"/>
        </w:tabs>
        <w:ind w:left="3600" w:hanging="360"/>
      </w:pPr>
      <w:rPr>
        <w:rFonts w:ascii="Times New Roman" w:hAnsi="Times New Roman" w:hint="default"/>
      </w:rPr>
    </w:lvl>
    <w:lvl w:ilvl="5" w:tplc="3A3EB49A" w:tentative="1">
      <w:start w:val="1"/>
      <w:numFmt w:val="bullet"/>
      <w:lvlText w:val="●"/>
      <w:lvlJc w:val="left"/>
      <w:pPr>
        <w:tabs>
          <w:tab w:val="num" w:pos="4320"/>
        </w:tabs>
        <w:ind w:left="4320" w:hanging="360"/>
      </w:pPr>
      <w:rPr>
        <w:rFonts w:ascii="Times New Roman" w:hAnsi="Times New Roman" w:hint="default"/>
      </w:rPr>
    </w:lvl>
    <w:lvl w:ilvl="6" w:tplc="01C89EFA" w:tentative="1">
      <w:start w:val="1"/>
      <w:numFmt w:val="bullet"/>
      <w:lvlText w:val="●"/>
      <w:lvlJc w:val="left"/>
      <w:pPr>
        <w:tabs>
          <w:tab w:val="num" w:pos="5040"/>
        </w:tabs>
        <w:ind w:left="5040" w:hanging="360"/>
      </w:pPr>
      <w:rPr>
        <w:rFonts w:ascii="Times New Roman" w:hAnsi="Times New Roman" w:hint="default"/>
      </w:rPr>
    </w:lvl>
    <w:lvl w:ilvl="7" w:tplc="5CC67E34" w:tentative="1">
      <w:start w:val="1"/>
      <w:numFmt w:val="bullet"/>
      <w:lvlText w:val="●"/>
      <w:lvlJc w:val="left"/>
      <w:pPr>
        <w:tabs>
          <w:tab w:val="num" w:pos="5760"/>
        </w:tabs>
        <w:ind w:left="5760" w:hanging="360"/>
      </w:pPr>
      <w:rPr>
        <w:rFonts w:ascii="Times New Roman" w:hAnsi="Times New Roman" w:hint="default"/>
      </w:rPr>
    </w:lvl>
    <w:lvl w:ilvl="8" w:tplc="395025D8" w:tentative="1">
      <w:start w:val="1"/>
      <w:numFmt w:val="bullet"/>
      <w:lvlText w:val="●"/>
      <w:lvlJc w:val="left"/>
      <w:pPr>
        <w:tabs>
          <w:tab w:val="num" w:pos="6480"/>
        </w:tabs>
        <w:ind w:left="6480" w:hanging="360"/>
      </w:pPr>
      <w:rPr>
        <w:rFonts w:ascii="Times New Roman" w:hAnsi="Times New Roman" w:hint="default"/>
      </w:rPr>
    </w:lvl>
  </w:abstractNum>
  <w:abstractNum w:abstractNumId="11" w15:restartNumberingAfterBreak="0">
    <w:nsid w:val="290D0928"/>
    <w:multiLevelType w:val="hybridMultilevel"/>
    <w:tmpl w:val="015A52FA"/>
    <w:lvl w:ilvl="0" w:tplc="04090001">
      <w:start w:val="1"/>
      <w:numFmt w:val="bullet"/>
      <w:lvlText w:val=""/>
      <w:lvlJc w:val="left"/>
      <w:pPr>
        <w:ind w:left="420" w:hanging="420"/>
      </w:pPr>
      <w:rPr>
        <w:rFonts w:ascii="Symbol" w:hAnsi="Symbol" w:hint="default"/>
      </w:rPr>
    </w:lvl>
    <w:lvl w:ilvl="1" w:tplc="040B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9F86863"/>
    <w:multiLevelType w:val="hybridMultilevel"/>
    <w:tmpl w:val="DD1C3B3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4" w15:restartNumberingAfterBreak="0">
    <w:nsid w:val="49FE4CB7"/>
    <w:multiLevelType w:val="hybridMultilevel"/>
    <w:tmpl w:val="8D7690AC"/>
    <w:lvl w:ilvl="0" w:tplc="04090001">
      <w:start w:val="1"/>
      <w:numFmt w:val="bullet"/>
      <w:lvlText w:val=""/>
      <w:lvlJc w:val="left"/>
      <w:pPr>
        <w:ind w:left="420" w:hanging="420"/>
      </w:pPr>
      <w:rPr>
        <w:rFonts w:ascii="Symbol" w:hAnsi="Symbol" w:hint="default"/>
      </w:rPr>
    </w:lvl>
    <w:lvl w:ilvl="1" w:tplc="040B0003">
      <w:start w:val="1"/>
      <w:numFmt w:val="bullet"/>
      <w:lvlText w:val="o"/>
      <w:lvlJc w:val="left"/>
      <w:pPr>
        <w:ind w:left="840" w:hanging="420"/>
      </w:pPr>
      <w:rPr>
        <w:rFonts w:ascii="Courier New" w:hAnsi="Courier New" w:cs="Courier New" w:hint="default"/>
      </w:rPr>
    </w:lvl>
    <w:lvl w:ilvl="2" w:tplc="B6C2E62C">
      <w:start w:val="16"/>
      <w:numFmt w:val="bullet"/>
      <w:lvlText w:val="-"/>
      <w:lvlJc w:val="left"/>
      <w:pPr>
        <w:ind w:left="1260" w:hanging="420"/>
      </w:pPr>
      <w:rPr>
        <w:rFonts w:ascii="Times New Roman" w:eastAsia="Malgun Gothic" w:hAnsi="Times New Roman" w:cs="Times New Roman" w:hint="default"/>
        <w:color w:val="auto"/>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15:restartNumberingAfterBreak="0">
    <w:nsid w:val="4B2B7DF9"/>
    <w:multiLevelType w:val="hybridMultilevel"/>
    <w:tmpl w:val="3F728B80"/>
    <w:lvl w:ilvl="0" w:tplc="20000011">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 w15:restartNumberingAfterBreak="0">
    <w:nsid w:val="4BAF4A07"/>
    <w:multiLevelType w:val="hybridMultilevel"/>
    <w:tmpl w:val="478055E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9" w15:restartNumberingAfterBreak="0">
    <w:nsid w:val="5101505E"/>
    <w:multiLevelType w:val="hybridMultilevel"/>
    <w:tmpl w:val="BAECA132"/>
    <w:lvl w:ilvl="0" w:tplc="87181A58">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985603"/>
    <w:multiLevelType w:val="hybridMultilevel"/>
    <w:tmpl w:val="F4CCFF8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 w15:restartNumberingAfterBreak="0">
    <w:nsid w:val="598D46D8"/>
    <w:multiLevelType w:val="hybridMultilevel"/>
    <w:tmpl w:val="3A02C73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15:restartNumberingAfterBreak="0">
    <w:nsid w:val="5C532E14"/>
    <w:multiLevelType w:val="hybridMultilevel"/>
    <w:tmpl w:val="056A1E6E"/>
    <w:lvl w:ilvl="0" w:tplc="04090001">
      <w:start w:val="1"/>
      <w:numFmt w:val="bullet"/>
      <w:lvlText w:val=""/>
      <w:lvlJc w:val="left"/>
      <w:pPr>
        <w:ind w:left="420" w:hanging="420"/>
      </w:pPr>
      <w:rPr>
        <w:rFonts w:ascii="Symbol" w:hAnsi="Symbol" w:hint="default"/>
      </w:rPr>
    </w:lvl>
    <w:lvl w:ilvl="1" w:tplc="040B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6855515E"/>
    <w:multiLevelType w:val="hybridMultilevel"/>
    <w:tmpl w:val="8FE026E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72771465"/>
    <w:multiLevelType w:val="hybridMultilevel"/>
    <w:tmpl w:val="2A960D8A"/>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 w15:restartNumberingAfterBreak="0">
    <w:nsid w:val="764331A2"/>
    <w:multiLevelType w:val="hybridMultilevel"/>
    <w:tmpl w:val="2D7428D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77AA73B7"/>
    <w:multiLevelType w:val="hybridMultilevel"/>
    <w:tmpl w:val="DB781468"/>
    <w:lvl w:ilvl="0" w:tplc="04090001">
      <w:start w:val="1"/>
      <w:numFmt w:val="bullet"/>
      <w:lvlText w:val=""/>
      <w:lvlJc w:val="left"/>
      <w:pPr>
        <w:ind w:left="720" w:hanging="360"/>
      </w:pPr>
      <w:rPr>
        <w:rFonts w:ascii="Symbol" w:hAnsi="Symbol" w:cs="Symbol" w:hint="default"/>
      </w:rPr>
    </w:lvl>
    <w:lvl w:ilvl="1" w:tplc="46CECA14">
      <w:start w:val="6"/>
      <w:numFmt w:val="bullet"/>
      <w:lvlText w:val="−"/>
      <w:lvlJc w:val="left"/>
      <w:pPr>
        <w:ind w:left="1080" w:firstLine="0"/>
      </w:pPr>
      <w:rPr>
        <w:rFonts w:ascii="Times" w:eastAsia="Batang" w:hAnsi="Times" w:cs="Times New Roman"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7" w15:restartNumberingAfterBreak="0">
    <w:nsid w:val="77E60F94"/>
    <w:multiLevelType w:val="hybridMultilevel"/>
    <w:tmpl w:val="9A6C9088"/>
    <w:lvl w:ilvl="0" w:tplc="20000001">
      <w:start w:val="1"/>
      <w:numFmt w:val="bullet"/>
      <w:lvlText w:val=""/>
      <w:lvlJc w:val="left"/>
      <w:pPr>
        <w:ind w:left="2061" w:hanging="360"/>
      </w:pPr>
      <w:rPr>
        <w:rFonts w:ascii="Symbol" w:hAnsi="Symbol" w:hint="default"/>
      </w:rPr>
    </w:lvl>
    <w:lvl w:ilvl="1" w:tplc="20000003" w:tentative="1">
      <w:start w:val="1"/>
      <w:numFmt w:val="bullet"/>
      <w:lvlText w:val="o"/>
      <w:lvlJc w:val="left"/>
      <w:pPr>
        <w:ind w:left="2781" w:hanging="360"/>
      </w:pPr>
      <w:rPr>
        <w:rFonts w:ascii="Courier New" w:hAnsi="Courier New" w:cs="Courier New" w:hint="default"/>
      </w:rPr>
    </w:lvl>
    <w:lvl w:ilvl="2" w:tplc="20000005" w:tentative="1">
      <w:start w:val="1"/>
      <w:numFmt w:val="bullet"/>
      <w:lvlText w:val=""/>
      <w:lvlJc w:val="left"/>
      <w:pPr>
        <w:ind w:left="3501" w:hanging="360"/>
      </w:pPr>
      <w:rPr>
        <w:rFonts w:ascii="Wingdings" w:hAnsi="Wingdings" w:hint="default"/>
      </w:rPr>
    </w:lvl>
    <w:lvl w:ilvl="3" w:tplc="20000001" w:tentative="1">
      <w:start w:val="1"/>
      <w:numFmt w:val="bullet"/>
      <w:lvlText w:val=""/>
      <w:lvlJc w:val="left"/>
      <w:pPr>
        <w:ind w:left="4221" w:hanging="360"/>
      </w:pPr>
      <w:rPr>
        <w:rFonts w:ascii="Symbol" w:hAnsi="Symbol" w:hint="default"/>
      </w:rPr>
    </w:lvl>
    <w:lvl w:ilvl="4" w:tplc="20000003" w:tentative="1">
      <w:start w:val="1"/>
      <w:numFmt w:val="bullet"/>
      <w:lvlText w:val="o"/>
      <w:lvlJc w:val="left"/>
      <w:pPr>
        <w:ind w:left="4941" w:hanging="360"/>
      </w:pPr>
      <w:rPr>
        <w:rFonts w:ascii="Courier New" w:hAnsi="Courier New" w:cs="Courier New" w:hint="default"/>
      </w:rPr>
    </w:lvl>
    <w:lvl w:ilvl="5" w:tplc="20000005" w:tentative="1">
      <w:start w:val="1"/>
      <w:numFmt w:val="bullet"/>
      <w:lvlText w:val=""/>
      <w:lvlJc w:val="left"/>
      <w:pPr>
        <w:ind w:left="5661" w:hanging="360"/>
      </w:pPr>
      <w:rPr>
        <w:rFonts w:ascii="Wingdings" w:hAnsi="Wingdings" w:hint="default"/>
      </w:rPr>
    </w:lvl>
    <w:lvl w:ilvl="6" w:tplc="20000001" w:tentative="1">
      <w:start w:val="1"/>
      <w:numFmt w:val="bullet"/>
      <w:lvlText w:val=""/>
      <w:lvlJc w:val="left"/>
      <w:pPr>
        <w:ind w:left="6381" w:hanging="360"/>
      </w:pPr>
      <w:rPr>
        <w:rFonts w:ascii="Symbol" w:hAnsi="Symbol" w:hint="default"/>
      </w:rPr>
    </w:lvl>
    <w:lvl w:ilvl="7" w:tplc="20000003" w:tentative="1">
      <w:start w:val="1"/>
      <w:numFmt w:val="bullet"/>
      <w:lvlText w:val="o"/>
      <w:lvlJc w:val="left"/>
      <w:pPr>
        <w:ind w:left="7101" w:hanging="360"/>
      </w:pPr>
      <w:rPr>
        <w:rFonts w:ascii="Courier New" w:hAnsi="Courier New" w:cs="Courier New" w:hint="default"/>
      </w:rPr>
    </w:lvl>
    <w:lvl w:ilvl="8" w:tplc="20000005" w:tentative="1">
      <w:start w:val="1"/>
      <w:numFmt w:val="bullet"/>
      <w:lvlText w:val=""/>
      <w:lvlJc w:val="left"/>
      <w:pPr>
        <w:ind w:left="7821" w:hanging="360"/>
      </w:pPr>
      <w:rPr>
        <w:rFonts w:ascii="Wingdings" w:hAnsi="Wingdings" w:hint="default"/>
      </w:rPr>
    </w:lvl>
  </w:abstractNum>
  <w:abstractNum w:abstractNumId="28" w15:restartNumberingAfterBreak="0">
    <w:nsid w:val="78BA408C"/>
    <w:multiLevelType w:val="hybridMultilevel"/>
    <w:tmpl w:val="D8886BF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abstractNumId w:val="12"/>
  </w:num>
  <w:num w:numId="2">
    <w:abstractNumId w:val="19"/>
  </w:num>
  <w:num w:numId="3">
    <w:abstractNumId w:val="18"/>
  </w:num>
  <w:num w:numId="4">
    <w:abstractNumId w:val="7"/>
  </w:num>
  <w:num w:numId="5">
    <w:abstractNumId w:val="24"/>
  </w:num>
  <w:num w:numId="6">
    <w:abstractNumId w:val="22"/>
  </w:num>
  <w:num w:numId="7">
    <w:abstractNumId w:val="14"/>
  </w:num>
  <w:num w:numId="8">
    <w:abstractNumId w:val="27"/>
  </w:num>
  <w:num w:numId="9">
    <w:abstractNumId w:val="8"/>
  </w:num>
  <w:num w:numId="10">
    <w:abstractNumId w:val="28"/>
  </w:num>
  <w:num w:numId="11">
    <w:abstractNumId w:val="11"/>
  </w:num>
  <w:num w:numId="12">
    <w:abstractNumId w:val="26"/>
  </w:num>
  <w:num w:numId="13">
    <w:abstractNumId w:val="1"/>
  </w:num>
  <w:num w:numId="14">
    <w:abstractNumId w:val="0"/>
  </w:num>
  <w:num w:numId="15">
    <w:abstractNumId w:val="15"/>
  </w:num>
  <w:num w:numId="16">
    <w:abstractNumId w:val="13"/>
  </w:num>
  <w:num w:numId="17">
    <w:abstractNumId w:val="16"/>
  </w:num>
  <w:num w:numId="18">
    <w:abstractNumId w:val="12"/>
  </w:num>
  <w:num w:numId="19">
    <w:abstractNumId w:val="12"/>
  </w:num>
  <w:num w:numId="20">
    <w:abstractNumId w:val="12"/>
  </w:num>
  <w:num w:numId="21">
    <w:abstractNumId w:val="17"/>
  </w:num>
  <w:num w:numId="22">
    <w:abstractNumId w:val="25"/>
  </w:num>
  <w:num w:numId="23">
    <w:abstractNumId w:val="4"/>
  </w:num>
  <w:num w:numId="24">
    <w:abstractNumId w:val="20"/>
  </w:num>
  <w:num w:numId="25">
    <w:abstractNumId w:val="2"/>
  </w:num>
  <w:num w:numId="26">
    <w:abstractNumId w:val="21"/>
  </w:num>
  <w:num w:numId="27">
    <w:abstractNumId w:val="23"/>
  </w:num>
  <w:num w:numId="28">
    <w:abstractNumId w:val="5"/>
  </w:num>
  <w:num w:numId="29">
    <w:abstractNumId w:val="10"/>
  </w:num>
  <w:num w:numId="30">
    <w:abstractNumId w:val="3"/>
  </w:num>
  <w:num w:numId="31">
    <w:abstractNumId w:val="9"/>
  </w:num>
  <w:num w:numId="3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removePersonalInformation/>
  <w:removeDateAndTime/>
  <w:proofState w:spelling="clean" w:grammar="clean"/>
  <w:defaultTabStop w:val="720"/>
  <w:hyphenationZone w:val="425"/>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6CA2"/>
    <w:rsid w:val="0000374A"/>
    <w:rsid w:val="00003BA1"/>
    <w:rsid w:val="000043E3"/>
    <w:rsid w:val="00012A48"/>
    <w:rsid w:val="000137F8"/>
    <w:rsid w:val="0001455D"/>
    <w:rsid w:val="000151CA"/>
    <w:rsid w:val="000167B4"/>
    <w:rsid w:val="00017B4E"/>
    <w:rsid w:val="00023F2F"/>
    <w:rsid w:val="000248C0"/>
    <w:rsid w:val="00024C92"/>
    <w:rsid w:val="0002632B"/>
    <w:rsid w:val="00030215"/>
    <w:rsid w:val="00030BA6"/>
    <w:rsid w:val="000310FA"/>
    <w:rsid w:val="00031F5C"/>
    <w:rsid w:val="0003255E"/>
    <w:rsid w:val="0003701A"/>
    <w:rsid w:val="00040235"/>
    <w:rsid w:val="00041493"/>
    <w:rsid w:val="00043013"/>
    <w:rsid w:val="000454DE"/>
    <w:rsid w:val="000470EC"/>
    <w:rsid w:val="0005027D"/>
    <w:rsid w:val="0005253D"/>
    <w:rsid w:val="00052B5A"/>
    <w:rsid w:val="0006190E"/>
    <w:rsid w:val="00061C93"/>
    <w:rsid w:val="000620B4"/>
    <w:rsid w:val="00062C49"/>
    <w:rsid w:val="00062E6F"/>
    <w:rsid w:val="00063B34"/>
    <w:rsid w:val="00070233"/>
    <w:rsid w:val="000703C5"/>
    <w:rsid w:val="0007141F"/>
    <w:rsid w:val="00072892"/>
    <w:rsid w:val="00074D7E"/>
    <w:rsid w:val="0007665F"/>
    <w:rsid w:val="00083687"/>
    <w:rsid w:val="00083DDF"/>
    <w:rsid w:val="000871B5"/>
    <w:rsid w:val="0009012A"/>
    <w:rsid w:val="0009165F"/>
    <w:rsid w:val="0009190A"/>
    <w:rsid w:val="0009195D"/>
    <w:rsid w:val="00093E5F"/>
    <w:rsid w:val="0009560C"/>
    <w:rsid w:val="00097408"/>
    <w:rsid w:val="000A2B90"/>
    <w:rsid w:val="000A38F0"/>
    <w:rsid w:val="000A39BD"/>
    <w:rsid w:val="000A3DAC"/>
    <w:rsid w:val="000A4780"/>
    <w:rsid w:val="000A550A"/>
    <w:rsid w:val="000A57B6"/>
    <w:rsid w:val="000B2CA4"/>
    <w:rsid w:val="000B3FDA"/>
    <w:rsid w:val="000B54BE"/>
    <w:rsid w:val="000C0482"/>
    <w:rsid w:val="000C3247"/>
    <w:rsid w:val="000C3B01"/>
    <w:rsid w:val="000C4949"/>
    <w:rsid w:val="000C4EFE"/>
    <w:rsid w:val="000C5982"/>
    <w:rsid w:val="000C62C9"/>
    <w:rsid w:val="000C6B3F"/>
    <w:rsid w:val="000C72C6"/>
    <w:rsid w:val="000D5D42"/>
    <w:rsid w:val="000D74BB"/>
    <w:rsid w:val="000E03E2"/>
    <w:rsid w:val="000E2417"/>
    <w:rsid w:val="000E3B8E"/>
    <w:rsid w:val="000E4CBD"/>
    <w:rsid w:val="000E6BF9"/>
    <w:rsid w:val="000F0BB5"/>
    <w:rsid w:val="000F0CF8"/>
    <w:rsid w:val="000F1A9F"/>
    <w:rsid w:val="000F2028"/>
    <w:rsid w:val="000F4B72"/>
    <w:rsid w:val="000F520F"/>
    <w:rsid w:val="000F53D3"/>
    <w:rsid w:val="000F575C"/>
    <w:rsid w:val="000F653A"/>
    <w:rsid w:val="000F6948"/>
    <w:rsid w:val="000F6DB6"/>
    <w:rsid w:val="000F7274"/>
    <w:rsid w:val="000F7434"/>
    <w:rsid w:val="000F7AEA"/>
    <w:rsid w:val="001021C3"/>
    <w:rsid w:val="00103D5F"/>
    <w:rsid w:val="0010501A"/>
    <w:rsid w:val="00110DD0"/>
    <w:rsid w:val="00115FF3"/>
    <w:rsid w:val="00123507"/>
    <w:rsid w:val="00124B3F"/>
    <w:rsid w:val="00130EBD"/>
    <w:rsid w:val="00135491"/>
    <w:rsid w:val="001357E6"/>
    <w:rsid w:val="001369E3"/>
    <w:rsid w:val="00137FF6"/>
    <w:rsid w:val="00140000"/>
    <w:rsid w:val="00140E31"/>
    <w:rsid w:val="00141ED7"/>
    <w:rsid w:val="00145770"/>
    <w:rsid w:val="00150FD8"/>
    <w:rsid w:val="00151AF5"/>
    <w:rsid w:val="00152414"/>
    <w:rsid w:val="001525AA"/>
    <w:rsid w:val="00152BA4"/>
    <w:rsid w:val="00152DFB"/>
    <w:rsid w:val="00153B2A"/>
    <w:rsid w:val="00153CA6"/>
    <w:rsid w:val="00153F11"/>
    <w:rsid w:val="00156953"/>
    <w:rsid w:val="00157D84"/>
    <w:rsid w:val="001648A8"/>
    <w:rsid w:val="00164A12"/>
    <w:rsid w:val="001655D1"/>
    <w:rsid w:val="00166842"/>
    <w:rsid w:val="00166E41"/>
    <w:rsid w:val="0017128F"/>
    <w:rsid w:val="00172D1C"/>
    <w:rsid w:val="00174AAE"/>
    <w:rsid w:val="00184468"/>
    <w:rsid w:val="001845F7"/>
    <w:rsid w:val="00184B1E"/>
    <w:rsid w:val="00185F26"/>
    <w:rsid w:val="001860E0"/>
    <w:rsid w:val="001863DC"/>
    <w:rsid w:val="0018764A"/>
    <w:rsid w:val="00192872"/>
    <w:rsid w:val="00193555"/>
    <w:rsid w:val="001936C0"/>
    <w:rsid w:val="00195BAA"/>
    <w:rsid w:val="00196A8B"/>
    <w:rsid w:val="001A1DB0"/>
    <w:rsid w:val="001A1FEE"/>
    <w:rsid w:val="001A40A1"/>
    <w:rsid w:val="001B063D"/>
    <w:rsid w:val="001B1D77"/>
    <w:rsid w:val="001B2141"/>
    <w:rsid w:val="001B27D0"/>
    <w:rsid w:val="001B3714"/>
    <w:rsid w:val="001B608D"/>
    <w:rsid w:val="001B709C"/>
    <w:rsid w:val="001B7CF2"/>
    <w:rsid w:val="001C0768"/>
    <w:rsid w:val="001C144F"/>
    <w:rsid w:val="001C1DEA"/>
    <w:rsid w:val="001C1F27"/>
    <w:rsid w:val="001C24B4"/>
    <w:rsid w:val="001C2679"/>
    <w:rsid w:val="001C385D"/>
    <w:rsid w:val="001C4B3B"/>
    <w:rsid w:val="001C533E"/>
    <w:rsid w:val="001C6D74"/>
    <w:rsid w:val="001C7B24"/>
    <w:rsid w:val="001C7EBD"/>
    <w:rsid w:val="001D4DAE"/>
    <w:rsid w:val="001D4F2D"/>
    <w:rsid w:val="001D6304"/>
    <w:rsid w:val="001E6413"/>
    <w:rsid w:val="001E67EB"/>
    <w:rsid w:val="001F1654"/>
    <w:rsid w:val="001F1B19"/>
    <w:rsid w:val="001F1CAA"/>
    <w:rsid w:val="001F4187"/>
    <w:rsid w:val="001F45CC"/>
    <w:rsid w:val="002033F2"/>
    <w:rsid w:val="00205A60"/>
    <w:rsid w:val="00205F41"/>
    <w:rsid w:val="00210206"/>
    <w:rsid w:val="002120E9"/>
    <w:rsid w:val="00212270"/>
    <w:rsid w:val="00213856"/>
    <w:rsid w:val="00214573"/>
    <w:rsid w:val="00215231"/>
    <w:rsid w:val="0021680F"/>
    <w:rsid w:val="00221920"/>
    <w:rsid w:val="00225587"/>
    <w:rsid w:val="00225E18"/>
    <w:rsid w:val="002323F2"/>
    <w:rsid w:val="00233904"/>
    <w:rsid w:val="00233B23"/>
    <w:rsid w:val="00234716"/>
    <w:rsid w:val="0023589A"/>
    <w:rsid w:val="0023733E"/>
    <w:rsid w:val="0023769E"/>
    <w:rsid w:val="00240DC0"/>
    <w:rsid w:val="00246AF8"/>
    <w:rsid w:val="0025069A"/>
    <w:rsid w:val="00251994"/>
    <w:rsid w:val="0025251E"/>
    <w:rsid w:val="0025259C"/>
    <w:rsid w:val="002530DB"/>
    <w:rsid w:val="002533FA"/>
    <w:rsid w:val="00255B41"/>
    <w:rsid w:val="00257A8F"/>
    <w:rsid w:val="002615BF"/>
    <w:rsid w:val="00261AE3"/>
    <w:rsid w:val="00262245"/>
    <w:rsid w:val="00263A09"/>
    <w:rsid w:val="00265BD5"/>
    <w:rsid w:val="002666A9"/>
    <w:rsid w:val="00272299"/>
    <w:rsid w:val="00274B8C"/>
    <w:rsid w:val="002768ED"/>
    <w:rsid w:val="0028081F"/>
    <w:rsid w:val="00283351"/>
    <w:rsid w:val="0028493A"/>
    <w:rsid w:val="00294146"/>
    <w:rsid w:val="00294EC6"/>
    <w:rsid w:val="00294EFB"/>
    <w:rsid w:val="002951FC"/>
    <w:rsid w:val="002960CC"/>
    <w:rsid w:val="002A1844"/>
    <w:rsid w:val="002A1FDC"/>
    <w:rsid w:val="002A3DDF"/>
    <w:rsid w:val="002A542B"/>
    <w:rsid w:val="002A5BE3"/>
    <w:rsid w:val="002B08D6"/>
    <w:rsid w:val="002B0BBB"/>
    <w:rsid w:val="002B21F9"/>
    <w:rsid w:val="002B339A"/>
    <w:rsid w:val="002B71FA"/>
    <w:rsid w:val="002B7F33"/>
    <w:rsid w:val="002C2449"/>
    <w:rsid w:val="002C3DF5"/>
    <w:rsid w:val="002D00E9"/>
    <w:rsid w:val="002D15A1"/>
    <w:rsid w:val="002D6003"/>
    <w:rsid w:val="002E4FFD"/>
    <w:rsid w:val="002E728C"/>
    <w:rsid w:val="002E7E2A"/>
    <w:rsid w:val="002F0727"/>
    <w:rsid w:val="002F258E"/>
    <w:rsid w:val="002F3630"/>
    <w:rsid w:val="002F3942"/>
    <w:rsid w:val="002F47F5"/>
    <w:rsid w:val="002F7CEA"/>
    <w:rsid w:val="002F7EEE"/>
    <w:rsid w:val="00300F0B"/>
    <w:rsid w:val="00304E14"/>
    <w:rsid w:val="00305C5F"/>
    <w:rsid w:val="003064FA"/>
    <w:rsid w:val="00306ECC"/>
    <w:rsid w:val="0031021F"/>
    <w:rsid w:val="00312507"/>
    <w:rsid w:val="00316E66"/>
    <w:rsid w:val="0032281E"/>
    <w:rsid w:val="00325933"/>
    <w:rsid w:val="00327E01"/>
    <w:rsid w:val="00331738"/>
    <w:rsid w:val="00331883"/>
    <w:rsid w:val="003358FA"/>
    <w:rsid w:val="00337368"/>
    <w:rsid w:val="0033792D"/>
    <w:rsid w:val="00340C43"/>
    <w:rsid w:val="003447EA"/>
    <w:rsid w:val="00346E12"/>
    <w:rsid w:val="0035256B"/>
    <w:rsid w:val="00353524"/>
    <w:rsid w:val="003535AD"/>
    <w:rsid w:val="00353CC9"/>
    <w:rsid w:val="003543CD"/>
    <w:rsid w:val="00364030"/>
    <w:rsid w:val="00367C7B"/>
    <w:rsid w:val="003708E6"/>
    <w:rsid w:val="00370C01"/>
    <w:rsid w:val="00370DD9"/>
    <w:rsid w:val="00371F14"/>
    <w:rsid w:val="00372372"/>
    <w:rsid w:val="003734F0"/>
    <w:rsid w:val="003746AF"/>
    <w:rsid w:val="003747AE"/>
    <w:rsid w:val="0037604D"/>
    <w:rsid w:val="0038037A"/>
    <w:rsid w:val="00381351"/>
    <w:rsid w:val="0038196F"/>
    <w:rsid w:val="00383170"/>
    <w:rsid w:val="00390632"/>
    <w:rsid w:val="00390991"/>
    <w:rsid w:val="00393056"/>
    <w:rsid w:val="003931BD"/>
    <w:rsid w:val="00394213"/>
    <w:rsid w:val="00394C72"/>
    <w:rsid w:val="003956A4"/>
    <w:rsid w:val="00396101"/>
    <w:rsid w:val="00397FDE"/>
    <w:rsid w:val="003A16F5"/>
    <w:rsid w:val="003A1BEC"/>
    <w:rsid w:val="003A3080"/>
    <w:rsid w:val="003A6B26"/>
    <w:rsid w:val="003A7881"/>
    <w:rsid w:val="003B2E24"/>
    <w:rsid w:val="003B7604"/>
    <w:rsid w:val="003B7E24"/>
    <w:rsid w:val="003C0EE8"/>
    <w:rsid w:val="003C32E8"/>
    <w:rsid w:val="003C5A94"/>
    <w:rsid w:val="003C5CD2"/>
    <w:rsid w:val="003C6902"/>
    <w:rsid w:val="003D100D"/>
    <w:rsid w:val="003D1804"/>
    <w:rsid w:val="003D1FCD"/>
    <w:rsid w:val="003D307A"/>
    <w:rsid w:val="003D6797"/>
    <w:rsid w:val="003E3AD6"/>
    <w:rsid w:val="003E3D18"/>
    <w:rsid w:val="003E4E22"/>
    <w:rsid w:val="003E5172"/>
    <w:rsid w:val="003E5628"/>
    <w:rsid w:val="003E652D"/>
    <w:rsid w:val="003F0096"/>
    <w:rsid w:val="003F0509"/>
    <w:rsid w:val="003F5C9F"/>
    <w:rsid w:val="003F7C4E"/>
    <w:rsid w:val="00404289"/>
    <w:rsid w:val="00405490"/>
    <w:rsid w:val="004115F6"/>
    <w:rsid w:val="00411B1E"/>
    <w:rsid w:val="00415947"/>
    <w:rsid w:val="00416C8A"/>
    <w:rsid w:val="00417944"/>
    <w:rsid w:val="00421096"/>
    <w:rsid w:val="00423415"/>
    <w:rsid w:val="004319DB"/>
    <w:rsid w:val="00431D53"/>
    <w:rsid w:val="00435A9C"/>
    <w:rsid w:val="00436DB7"/>
    <w:rsid w:val="004370FC"/>
    <w:rsid w:val="00442129"/>
    <w:rsid w:val="00442A20"/>
    <w:rsid w:val="00442DD7"/>
    <w:rsid w:val="00444502"/>
    <w:rsid w:val="004446DC"/>
    <w:rsid w:val="004450EF"/>
    <w:rsid w:val="004469F8"/>
    <w:rsid w:val="0044709D"/>
    <w:rsid w:val="004473D1"/>
    <w:rsid w:val="00447B1C"/>
    <w:rsid w:val="00450A1F"/>
    <w:rsid w:val="004528F3"/>
    <w:rsid w:val="00457131"/>
    <w:rsid w:val="00460761"/>
    <w:rsid w:val="00461AAC"/>
    <w:rsid w:val="00461FB0"/>
    <w:rsid w:val="004640CC"/>
    <w:rsid w:val="00466FB4"/>
    <w:rsid w:val="0047015E"/>
    <w:rsid w:val="00474ADF"/>
    <w:rsid w:val="00474DDA"/>
    <w:rsid w:val="00474EB0"/>
    <w:rsid w:val="004758EA"/>
    <w:rsid w:val="00475D42"/>
    <w:rsid w:val="00476FEB"/>
    <w:rsid w:val="00480805"/>
    <w:rsid w:val="00482B17"/>
    <w:rsid w:val="004834C0"/>
    <w:rsid w:val="0048385E"/>
    <w:rsid w:val="00486668"/>
    <w:rsid w:val="00487759"/>
    <w:rsid w:val="004878D6"/>
    <w:rsid w:val="004909B9"/>
    <w:rsid w:val="004927A5"/>
    <w:rsid w:val="00492A67"/>
    <w:rsid w:val="004947D6"/>
    <w:rsid w:val="004959B6"/>
    <w:rsid w:val="00495C79"/>
    <w:rsid w:val="00496A95"/>
    <w:rsid w:val="00497097"/>
    <w:rsid w:val="00497E2F"/>
    <w:rsid w:val="004A3D14"/>
    <w:rsid w:val="004A4F9D"/>
    <w:rsid w:val="004A69D4"/>
    <w:rsid w:val="004B2816"/>
    <w:rsid w:val="004B6C5F"/>
    <w:rsid w:val="004C1C5A"/>
    <w:rsid w:val="004C6A3C"/>
    <w:rsid w:val="004D06A5"/>
    <w:rsid w:val="004D31B8"/>
    <w:rsid w:val="004D4C3E"/>
    <w:rsid w:val="004D52BD"/>
    <w:rsid w:val="004E1E28"/>
    <w:rsid w:val="004E2AB4"/>
    <w:rsid w:val="004F07C1"/>
    <w:rsid w:val="004F1C6C"/>
    <w:rsid w:val="004F251F"/>
    <w:rsid w:val="004F2AA4"/>
    <w:rsid w:val="004F40C2"/>
    <w:rsid w:val="004F61F6"/>
    <w:rsid w:val="00501622"/>
    <w:rsid w:val="00501EF7"/>
    <w:rsid w:val="00504FB0"/>
    <w:rsid w:val="005053A9"/>
    <w:rsid w:val="00520D51"/>
    <w:rsid w:val="00521441"/>
    <w:rsid w:val="00523630"/>
    <w:rsid w:val="0052742B"/>
    <w:rsid w:val="005304D6"/>
    <w:rsid w:val="0053123B"/>
    <w:rsid w:val="00534690"/>
    <w:rsid w:val="005353CC"/>
    <w:rsid w:val="00537CA9"/>
    <w:rsid w:val="005409A6"/>
    <w:rsid w:val="0054132E"/>
    <w:rsid w:val="00543262"/>
    <w:rsid w:val="00543298"/>
    <w:rsid w:val="00545B64"/>
    <w:rsid w:val="005505F6"/>
    <w:rsid w:val="005535EC"/>
    <w:rsid w:val="00553A77"/>
    <w:rsid w:val="005565A8"/>
    <w:rsid w:val="00560675"/>
    <w:rsid w:val="005610FF"/>
    <w:rsid w:val="00561803"/>
    <w:rsid w:val="00565C95"/>
    <w:rsid w:val="00565D28"/>
    <w:rsid w:val="00570810"/>
    <w:rsid w:val="0057176F"/>
    <w:rsid w:val="0057225F"/>
    <w:rsid w:val="00572E22"/>
    <w:rsid w:val="00572F0B"/>
    <w:rsid w:val="00572FE4"/>
    <w:rsid w:val="00573514"/>
    <w:rsid w:val="00575D2A"/>
    <w:rsid w:val="0057728C"/>
    <w:rsid w:val="00577BAB"/>
    <w:rsid w:val="005809D6"/>
    <w:rsid w:val="00581D56"/>
    <w:rsid w:val="00582420"/>
    <w:rsid w:val="005831A9"/>
    <w:rsid w:val="00583E7E"/>
    <w:rsid w:val="00585417"/>
    <w:rsid w:val="00592EAD"/>
    <w:rsid w:val="00592F16"/>
    <w:rsid w:val="00593F67"/>
    <w:rsid w:val="005940F0"/>
    <w:rsid w:val="005951F7"/>
    <w:rsid w:val="005965FC"/>
    <w:rsid w:val="005979C3"/>
    <w:rsid w:val="005A29CC"/>
    <w:rsid w:val="005A388C"/>
    <w:rsid w:val="005A68CE"/>
    <w:rsid w:val="005B1AB9"/>
    <w:rsid w:val="005B2BAA"/>
    <w:rsid w:val="005B370C"/>
    <w:rsid w:val="005C0F74"/>
    <w:rsid w:val="005C24A1"/>
    <w:rsid w:val="005C3D1D"/>
    <w:rsid w:val="005D0A54"/>
    <w:rsid w:val="005D1B67"/>
    <w:rsid w:val="005D3E0A"/>
    <w:rsid w:val="005D46A6"/>
    <w:rsid w:val="005D4E2A"/>
    <w:rsid w:val="005D57AF"/>
    <w:rsid w:val="005E0269"/>
    <w:rsid w:val="005E0C68"/>
    <w:rsid w:val="005E17E8"/>
    <w:rsid w:val="005E2B41"/>
    <w:rsid w:val="005E325E"/>
    <w:rsid w:val="005E32BE"/>
    <w:rsid w:val="005E4540"/>
    <w:rsid w:val="005E7139"/>
    <w:rsid w:val="005F0954"/>
    <w:rsid w:val="005F21B5"/>
    <w:rsid w:val="005F32BF"/>
    <w:rsid w:val="005F370B"/>
    <w:rsid w:val="005F770A"/>
    <w:rsid w:val="0060072C"/>
    <w:rsid w:val="00600A37"/>
    <w:rsid w:val="00601C7C"/>
    <w:rsid w:val="006030FD"/>
    <w:rsid w:val="006034C6"/>
    <w:rsid w:val="006040F9"/>
    <w:rsid w:val="00604C4B"/>
    <w:rsid w:val="006076AB"/>
    <w:rsid w:val="00607F33"/>
    <w:rsid w:val="006113EF"/>
    <w:rsid w:val="00611A5B"/>
    <w:rsid w:val="00620C3C"/>
    <w:rsid w:val="00621A9D"/>
    <w:rsid w:val="00624EF1"/>
    <w:rsid w:val="00627FF7"/>
    <w:rsid w:val="00631FAC"/>
    <w:rsid w:val="0063379B"/>
    <w:rsid w:val="00633F84"/>
    <w:rsid w:val="00637E8A"/>
    <w:rsid w:val="00640CE0"/>
    <w:rsid w:val="00642559"/>
    <w:rsid w:val="00643222"/>
    <w:rsid w:val="00644E49"/>
    <w:rsid w:val="006453A8"/>
    <w:rsid w:val="006456CC"/>
    <w:rsid w:val="00646098"/>
    <w:rsid w:val="00646F25"/>
    <w:rsid w:val="006519EF"/>
    <w:rsid w:val="00653ECC"/>
    <w:rsid w:val="006549F1"/>
    <w:rsid w:val="00655C0F"/>
    <w:rsid w:val="00657492"/>
    <w:rsid w:val="00662A65"/>
    <w:rsid w:val="00667043"/>
    <w:rsid w:val="0066739C"/>
    <w:rsid w:val="006679C0"/>
    <w:rsid w:val="00670C66"/>
    <w:rsid w:val="0067611A"/>
    <w:rsid w:val="006810E6"/>
    <w:rsid w:val="00682697"/>
    <w:rsid w:val="006837B8"/>
    <w:rsid w:val="00684C4E"/>
    <w:rsid w:val="00684FE2"/>
    <w:rsid w:val="006863FD"/>
    <w:rsid w:val="0069274C"/>
    <w:rsid w:val="006931D4"/>
    <w:rsid w:val="006941F3"/>
    <w:rsid w:val="00694D8D"/>
    <w:rsid w:val="0069797F"/>
    <w:rsid w:val="006A0C71"/>
    <w:rsid w:val="006A1CEB"/>
    <w:rsid w:val="006A2142"/>
    <w:rsid w:val="006B0926"/>
    <w:rsid w:val="006B3C30"/>
    <w:rsid w:val="006B3DBC"/>
    <w:rsid w:val="006B713F"/>
    <w:rsid w:val="006B72C8"/>
    <w:rsid w:val="006C008A"/>
    <w:rsid w:val="006C06CA"/>
    <w:rsid w:val="006C249D"/>
    <w:rsid w:val="006C5863"/>
    <w:rsid w:val="006C6083"/>
    <w:rsid w:val="006C68EA"/>
    <w:rsid w:val="006C79E1"/>
    <w:rsid w:val="006D05C3"/>
    <w:rsid w:val="006D3242"/>
    <w:rsid w:val="006D3B63"/>
    <w:rsid w:val="006D4173"/>
    <w:rsid w:val="006D688F"/>
    <w:rsid w:val="006E00BB"/>
    <w:rsid w:val="006E1B23"/>
    <w:rsid w:val="006E228E"/>
    <w:rsid w:val="006E290A"/>
    <w:rsid w:val="006E6CC5"/>
    <w:rsid w:val="006F1076"/>
    <w:rsid w:val="006F377B"/>
    <w:rsid w:val="006F37F3"/>
    <w:rsid w:val="006F754A"/>
    <w:rsid w:val="007008D1"/>
    <w:rsid w:val="00702E04"/>
    <w:rsid w:val="007031D5"/>
    <w:rsid w:val="007065B6"/>
    <w:rsid w:val="00706757"/>
    <w:rsid w:val="007131B7"/>
    <w:rsid w:val="00714F53"/>
    <w:rsid w:val="0071616B"/>
    <w:rsid w:val="00717E05"/>
    <w:rsid w:val="00720B1A"/>
    <w:rsid w:val="00721549"/>
    <w:rsid w:val="00724197"/>
    <w:rsid w:val="00724F9B"/>
    <w:rsid w:val="007252F3"/>
    <w:rsid w:val="0072611E"/>
    <w:rsid w:val="00726192"/>
    <w:rsid w:val="007270A7"/>
    <w:rsid w:val="00727BBA"/>
    <w:rsid w:val="00730050"/>
    <w:rsid w:val="0073082C"/>
    <w:rsid w:val="00732B42"/>
    <w:rsid w:val="00733526"/>
    <w:rsid w:val="007343E4"/>
    <w:rsid w:val="007343F6"/>
    <w:rsid w:val="007348F7"/>
    <w:rsid w:val="00736F6F"/>
    <w:rsid w:val="0073757C"/>
    <w:rsid w:val="0074463A"/>
    <w:rsid w:val="00744BF0"/>
    <w:rsid w:val="00745AAE"/>
    <w:rsid w:val="00750CBC"/>
    <w:rsid w:val="00756CF9"/>
    <w:rsid w:val="00760B25"/>
    <w:rsid w:val="00762507"/>
    <w:rsid w:val="00762848"/>
    <w:rsid w:val="00762D17"/>
    <w:rsid w:val="00763041"/>
    <w:rsid w:val="00764D29"/>
    <w:rsid w:val="00765E75"/>
    <w:rsid w:val="00771669"/>
    <w:rsid w:val="007716D4"/>
    <w:rsid w:val="00772D87"/>
    <w:rsid w:val="00776B5A"/>
    <w:rsid w:val="007847C8"/>
    <w:rsid w:val="00784A67"/>
    <w:rsid w:val="0079002F"/>
    <w:rsid w:val="00791BA2"/>
    <w:rsid w:val="00792259"/>
    <w:rsid w:val="00792960"/>
    <w:rsid w:val="00793B17"/>
    <w:rsid w:val="007949A9"/>
    <w:rsid w:val="007A01AB"/>
    <w:rsid w:val="007A083D"/>
    <w:rsid w:val="007A0FB7"/>
    <w:rsid w:val="007A1F37"/>
    <w:rsid w:val="007A3684"/>
    <w:rsid w:val="007A5DD9"/>
    <w:rsid w:val="007A6842"/>
    <w:rsid w:val="007A6CFC"/>
    <w:rsid w:val="007A7E42"/>
    <w:rsid w:val="007B35E4"/>
    <w:rsid w:val="007B4894"/>
    <w:rsid w:val="007B60F2"/>
    <w:rsid w:val="007B6648"/>
    <w:rsid w:val="007B6AEE"/>
    <w:rsid w:val="007C0478"/>
    <w:rsid w:val="007C34A8"/>
    <w:rsid w:val="007C37E8"/>
    <w:rsid w:val="007C414D"/>
    <w:rsid w:val="007C6916"/>
    <w:rsid w:val="007D0DF8"/>
    <w:rsid w:val="007D3272"/>
    <w:rsid w:val="007D7814"/>
    <w:rsid w:val="007E3206"/>
    <w:rsid w:val="007E3A27"/>
    <w:rsid w:val="007E3DC0"/>
    <w:rsid w:val="007E4AF7"/>
    <w:rsid w:val="007E6EE9"/>
    <w:rsid w:val="007F08E3"/>
    <w:rsid w:val="007F2466"/>
    <w:rsid w:val="007F3A40"/>
    <w:rsid w:val="007F3D5D"/>
    <w:rsid w:val="007F7197"/>
    <w:rsid w:val="0080367F"/>
    <w:rsid w:val="008041B9"/>
    <w:rsid w:val="00806290"/>
    <w:rsid w:val="008065ED"/>
    <w:rsid w:val="008067D6"/>
    <w:rsid w:val="00810B2B"/>
    <w:rsid w:val="00812938"/>
    <w:rsid w:val="00817988"/>
    <w:rsid w:val="00822126"/>
    <w:rsid w:val="00822B6C"/>
    <w:rsid w:val="00823A22"/>
    <w:rsid w:val="00823CEC"/>
    <w:rsid w:val="008243C4"/>
    <w:rsid w:val="008331C1"/>
    <w:rsid w:val="00834EB1"/>
    <w:rsid w:val="00834FEE"/>
    <w:rsid w:val="00835B45"/>
    <w:rsid w:val="00836AC3"/>
    <w:rsid w:val="008371CC"/>
    <w:rsid w:val="00842559"/>
    <w:rsid w:val="0084338C"/>
    <w:rsid w:val="008436B2"/>
    <w:rsid w:val="00844255"/>
    <w:rsid w:val="00844475"/>
    <w:rsid w:val="00844F81"/>
    <w:rsid w:val="00846047"/>
    <w:rsid w:val="00850DAA"/>
    <w:rsid w:val="00851FE1"/>
    <w:rsid w:val="008614B3"/>
    <w:rsid w:val="008633A7"/>
    <w:rsid w:val="00863BA5"/>
    <w:rsid w:val="008677F4"/>
    <w:rsid w:val="00867902"/>
    <w:rsid w:val="00875C8A"/>
    <w:rsid w:val="00877E7C"/>
    <w:rsid w:val="00880666"/>
    <w:rsid w:val="008816C9"/>
    <w:rsid w:val="0088260A"/>
    <w:rsid w:val="00882B10"/>
    <w:rsid w:val="00884A4E"/>
    <w:rsid w:val="00884D91"/>
    <w:rsid w:val="008901F7"/>
    <w:rsid w:val="00891DEE"/>
    <w:rsid w:val="0089502A"/>
    <w:rsid w:val="00897B14"/>
    <w:rsid w:val="008A0E51"/>
    <w:rsid w:val="008A0EA1"/>
    <w:rsid w:val="008A1A2D"/>
    <w:rsid w:val="008A278C"/>
    <w:rsid w:val="008A48E8"/>
    <w:rsid w:val="008A4F4E"/>
    <w:rsid w:val="008A5F21"/>
    <w:rsid w:val="008A7452"/>
    <w:rsid w:val="008B3ED0"/>
    <w:rsid w:val="008B6859"/>
    <w:rsid w:val="008C08C8"/>
    <w:rsid w:val="008C0A5F"/>
    <w:rsid w:val="008C1297"/>
    <w:rsid w:val="008C6687"/>
    <w:rsid w:val="008C7A30"/>
    <w:rsid w:val="008D0E4C"/>
    <w:rsid w:val="008D2830"/>
    <w:rsid w:val="008E0AEB"/>
    <w:rsid w:val="008E17EE"/>
    <w:rsid w:val="008E4C88"/>
    <w:rsid w:val="008E6551"/>
    <w:rsid w:val="008E6E58"/>
    <w:rsid w:val="008E7F21"/>
    <w:rsid w:val="008F7E34"/>
    <w:rsid w:val="00902B4F"/>
    <w:rsid w:val="00903F37"/>
    <w:rsid w:val="00903F7F"/>
    <w:rsid w:val="00907452"/>
    <w:rsid w:val="00910F34"/>
    <w:rsid w:val="0091220A"/>
    <w:rsid w:val="00912F20"/>
    <w:rsid w:val="00914C2D"/>
    <w:rsid w:val="00915222"/>
    <w:rsid w:val="00917A96"/>
    <w:rsid w:val="009218C0"/>
    <w:rsid w:val="009229EF"/>
    <w:rsid w:val="00922E56"/>
    <w:rsid w:val="0092354E"/>
    <w:rsid w:val="00924F99"/>
    <w:rsid w:val="009250F1"/>
    <w:rsid w:val="009255A6"/>
    <w:rsid w:val="00931395"/>
    <w:rsid w:val="00931854"/>
    <w:rsid w:val="009357B8"/>
    <w:rsid w:val="00935DB0"/>
    <w:rsid w:val="00942269"/>
    <w:rsid w:val="00944AAF"/>
    <w:rsid w:val="00955014"/>
    <w:rsid w:val="00963062"/>
    <w:rsid w:val="00963527"/>
    <w:rsid w:val="00963B87"/>
    <w:rsid w:val="00966A38"/>
    <w:rsid w:val="00966A69"/>
    <w:rsid w:val="00970EE2"/>
    <w:rsid w:val="009767A6"/>
    <w:rsid w:val="00977C75"/>
    <w:rsid w:val="00983559"/>
    <w:rsid w:val="009838EE"/>
    <w:rsid w:val="009849DE"/>
    <w:rsid w:val="0098643D"/>
    <w:rsid w:val="00987BA4"/>
    <w:rsid w:val="0099623F"/>
    <w:rsid w:val="0099725F"/>
    <w:rsid w:val="009A0969"/>
    <w:rsid w:val="009A2BBA"/>
    <w:rsid w:val="009A5216"/>
    <w:rsid w:val="009A59C3"/>
    <w:rsid w:val="009A78A5"/>
    <w:rsid w:val="009B165E"/>
    <w:rsid w:val="009B3D22"/>
    <w:rsid w:val="009B4E11"/>
    <w:rsid w:val="009B649E"/>
    <w:rsid w:val="009B7074"/>
    <w:rsid w:val="009C1341"/>
    <w:rsid w:val="009C7679"/>
    <w:rsid w:val="009D12FE"/>
    <w:rsid w:val="009D21B4"/>
    <w:rsid w:val="009E5F04"/>
    <w:rsid w:val="009F15ED"/>
    <w:rsid w:val="009F24DB"/>
    <w:rsid w:val="009F2D10"/>
    <w:rsid w:val="009F42D0"/>
    <w:rsid w:val="009F4CF1"/>
    <w:rsid w:val="00A0037E"/>
    <w:rsid w:val="00A00C1A"/>
    <w:rsid w:val="00A10141"/>
    <w:rsid w:val="00A123EA"/>
    <w:rsid w:val="00A1469D"/>
    <w:rsid w:val="00A148C2"/>
    <w:rsid w:val="00A16E5F"/>
    <w:rsid w:val="00A27084"/>
    <w:rsid w:val="00A271E6"/>
    <w:rsid w:val="00A30EC8"/>
    <w:rsid w:val="00A32236"/>
    <w:rsid w:val="00A334D1"/>
    <w:rsid w:val="00A33623"/>
    <w:rsid w:val="00A349D1"/>
    <w:rsid w:val="00A371BC"/>
    <w:rsid w:val="00A40080"/>
    <w:rsid w:val="00A42376"/>
    <w:rsid w:val="00A42494"/>
    <w:rsid w:val="00A50EE0"/>
    <w:rsid w:val="00A523B9"/>
    <w:rsid w:val="00A564AE"/>
    <w:rsid w:val="00A56D14"/>
    <w:rsid w:val="00A57094"/>
    <w:rsid w:val="00A620B2"/>
    <w:rsid w:val="00A676B1"/>
    <w:rsid w:val="00A735E1"/>
    <w:rsid w:val="00A73998"/>
    <w:rsid w:val="00A769FF"/>
    <w:rsid w:val="00A773A0"/>
    <w:rsid w:val="00A80045"/>
    <w:rsid w:val="00A81891"/>
    <w:rsid w:val="00A8460B"/>
    <w:rsid w:val="00A851CC"/>
    <w:rsid w:val="00A86810"/>
    <w:rsid w:val="00A8686B"/>
    <w:rsid w:val="00A868EF"/>
    <w:rsid w:val="00A86E8F"/>
    <w:rsid w:val="00A873C1"/>
    <w:rsid w:val="00A924FD"/>
    <w:rsid w:val="00A94025"/>
    <w:rsid w:val="00A96AF4"/>
    <w:rsid w:val="00AA1738"/>
    <w:rsid w:val="00AA1C75"/>
    <w:rsid w:val="00AA24C2"/>
    <w:rsid w:val="00AA6AC4"/>
    <w:rsid w:val="00AA7D0E"/>
    <w:rsid w:val="00AB14A7"/>
    <w:rsid w:val="00AB7AF0"/>
    <w:rsid w:val="00AC00BD"/>
    <w:rsid w:val="00AC4B41"/>
    <w:rsid w:val="00AD2205"/>
    <w:rsid w:val="00AD389F"/>
    <w:rsid w:val="00AD6E0F"/>
    <w:rsid w:val="00AE0D7D"/>
    <w:rsid w:val="00AE24F7"/>
    <w:rsid w:val="00AE3155"/>
    <w:rsid w:val="00AE5CA1"/>
    <w:rsid w:val="00AE5D18"/>
    <w:rsid w:val="00AF02F5"/>
    <w:rsid w:val="00AF3196"/>
    <w:rsid w:val="00AF4599"/>
    <w:rsid w:val="00AF4EA3"/>
    <w:rsid w:val="00AF52D5"/>
    <w:rsid w:val="00AF54B7"/>
    <w:rsid w:val="00AF5BB2"/>
    <w:rsid w:val="00AF642A"/>
    <w:rsid w:val="00B00226"/>
    <w:rsid w:val="00B06C81"/>
    <w:rsid w:val="00B073B9"/>
    <w:rsid w:val="00B150D7"/>
    <w:rsid w:val="00B21D8E"/>
    <w:rsid w:val="00B2219F"/>
    <w:rsid w:val="00B24B89"/>
    <w:rsid w:val="00B2602E"/>
    <w:rsid w:val="00B30003"/>
    <w:rsid w:val="00B322F6"/>
    <w:rsid w:val="00B33FAA"/>
    <w:rsid w:val="00B35B27"/>
    <w:rsid w:val="00B366B2"/>
    <w:rsid w:val="00B368A5"/>
    <w:rsid w:val="00B369C3"/>
    <w:rsid w:val="00B40708"/>
    <w:rsid w:val="00B41EA8"/>
    <w:rsid w:val="00B50FB7"/>
    <w:rsid w:val="00B548EC"/>
    <w:rsid w:val="00B572B8"/>
    <w:rsid w:val="00B574E2"/>
    <w:rsid w:val="00B57B24"/>
    <w:rsid w:val="00B60913"/>
    <w:rsid w:val="00B61D0A"/>
    <w:rsid w:val="00B64703"/>
    <w:rsid w:val="00B6625D"/>
    <w:rsid w:val="00B6638F"/>
    <w:rsid w:val="00B66555"/>
    <w:rsid w:val="00B71CEC"/>
    <w:rsid w:val="00B817E7"/>
    <w:rsid w:val="00B82313"/>
    <w:rsid w:val="00B82928"/>
    <w:rsid w:val="00B86769"/>
    <w:rsid w:val="00B87E43"/>
    <w:rsid w:val="00B90BA7"/>
    <w:rsid w:val="00B93173"/>
    <w:rsid w:val="00B932AF"/>
    <w:rsid w:val="00B93CBB"/>
    <w:rsid w:val="00B93EB1"/>
    <w:rsid w:val="00BA1EFF"/>
    <w:rsid w:val="00BA459E"/>
    <w:rsid w:val="00BA66E6"/>
    <w:rsid w:val="00BA6AC1"/>
    <w:rsid w:val="00BA6DCC"/>
    <w:rsid w:val="00BB5C90"/>
    <w:rsid w:val="00BC3392"/>
    <w:rsid w:val="00BC7FE9"/>
    <w:rsid w:val="00BD1B32"/>
    <w:rsid w:val="00BD55F8"/>
    <w:rsid w:val="00BD62DE"/>
    <w:rsid w:val="00BD6FEE"/>
    <w:rsid w:val="00BE100D"/>
    <w:rsid w:val="00BE136B"/>
    <w:rsid w:val="00BE17DA"/>
    <w:rsid w:val="00BE1BD9"/>
    <w:rsid w:val="00BE241C"/>
    <w:rsid w:val="00BE4D51"/>
    <w:rsid w:val="00BE66B7"/>
    <w:rsid w:val="00BF4A10"/>
    <w:rsid w:val="00BF6318"/>
    <w:rsid w:val="00C00FA1"/>
    <w:rsid w:val="00C01663"/>
    <w:rsid w:val="00C0166F"/>
    <w:rsid w:val="00C01ED2"/>
    <w:rsid w:val="00C02418"/>
    <w:rsid w:val="00C04011"/>
    <w:rsid w:val="00C054B0"/>
    <w:rsid w:val="00C107FC"/>
    <w:rsid w:val="00C1107F"/>
    <w:rsid w:val="00C111E6"/>
    <w:rsid w:val="00C122BB"/>
    <w:rsid w:val="00C12997"/>
    <w:rsid w:val="00C12C54"/>
    <w:rsid w:val="00C14EC4"/>
    <w:rsid w:val="00C22A0D"/>
    <w:rsid w:val="00C22AFD"/>
    <w:rsid w:val="00C22FFB"/>
    <w:rsid w:val="00C23574"/>
    <w:rsid w:val="00C25270"/>
    <w:rsid w:val="00C2696B"/>
    <w:rsid w:val="00C26AFF"/>
    <w:rsid w:val="00C303BA"/>
    <w:rsid w:val="00C30CCD"/>
    <w:rsid w:val="00C36FB1"/>
    <w:rsid w:val="00C379BD"/>
    <w:rsid w:val="00C46353"/>
    <w:rsid w:val="00C5183E"/>
    <w:rsid w:val="00C53137"/>
    <w:rsid w:val="00C55482"/>
    <w:rsid w:val="00C60236"/>
    <w:rsid w:val="00C60BC0"/>
    <w:rsid w:val="00C61713"/>
    <w:rsid w:val="00C6226C"/>
    <w:rsid w:val="00C6376B"/>
    <w:rsid w:val="00C63CE7"/>
    <w:rsid w:val="00C653BA"/>
    <w:rsid w:val="00C65A25"/>
    <w:rsid w:val="00C675B6"/>
    <w:rsid w:val="00C67988"/>
    <w:rsid w:val="00C7433D"/>
    <w:rsid w:val="00C761E4"/>
    <w:rsid w:val="00C76518"/>
    <w:rsid w:val="00C7694A"/>
    <w:rsid w:val="00C77077"/>
    <w:rsid w:val="00C8288E"/>
    <w:rsid w:val="00C83369"/>
    <w:rsid w:val="00C86281"/>
    <w:rsid w:val="00C9281D"/>
    <w:rsid w:val="00CA1FDA"/>
    <w:rsid w:val="00CA2F3E"/>
    <w:rsid w:val="00CA31C9"/>
    <w:rsid w:val="00CA4798"/>
    <w:rsid w:val="00CA5033"/>
    <w:rsid w:val="00CA6100"/>
    <w:rsid w:val="00CB289A"/>
    <w:rsid w:val="00CB39D4"/>
    <w:rsid w:val="00CB751B"/>
    <w:rsid w:val="00CC207D"/>
    <w:rsid w:val="00CC3693"/>
    <w:rsid w:val="00CC6448"/>
    <w:rsid w:val="00CC6AE3"/>
    <w:rsid w:val="00CC7220"/>
    <w:rsid w:val="00CD04AC"/>
    <w:rsid w:val="00CD08D5"/>
    <w:rsid w:val="00CD63FF"/>
    <w:rsid w:val="00CD6DA9"/>
    <w:rsid w:val="00CE1FBD"/>
    <w:rsid w:val="00CE298A"/>
    <w:rsid w:val="00CE7911"/>
    <w:rsid w:val="00CE7929"/>
    <w:rsid w:val="00CF21AE"/>
    <w:rsid w:val="00CF4072"/>
    <w:rsid w:val="00CF5212"/>
    <w:rsid w:val="00CF5B5F"/>
    <w:rsid w:val="00CF6CA2"/>
    <w:rsid w:val="00CF6CF1"/>
    <w:rsid w:val="00D019A1"/>
    <w:rsid w:val="00D068C4"/>
    <w:rsid w:val="00D07748"/>
    <w:rsid w:val="00D128E9"/>
    <w:rsid w:val="00D131E8"/>
    <w:rsid w:val="00D13CE9"/>
    <w:rsid w:val="00D2193D"/>
    <w:rsid w:val="00D22029"/>
    <w:rsid w:val="00D24BA3"/>
    <w:rsid w:val="00D273A3"/>
    <w:rsid w:val="00D30B6F"/>
    <w:rsid w:val="00D34A81"/>
    <w:rsid w:val="00D356E3"/>
    <w:rsid w:val="00D37057"/>
    <w:rsid w:val="00D37E63"/>
    <w:rsid w:val="00D45937"/>
    <w:rsid w:val="00D461E9"/>
    <w:rsid w:val="00D4740D"/>
    <w:rsid w:val="00D478E4"/>
    <w:rsid w:val="00D51D7E"/>
    <w:rsid w:val="00D5229E"/>
    <w:rsid w:val="00D618FA"/>
    <w:rsid w:val="00D61AAB"/>
    <w:rsid w:val="00D62740"/>
    <w:rsid w:val="00D6652A"/>
    <w:rsid w:val="00D71E0D"/>
    <w:rsid w:val="00D72F60"/>
    <w:rsid w:val="00D73050"/>
    <w:rsid w:val="00D73F6A"/>
    <w:rsid w:val="00D7446D"/>
    <w:rsid w:val="00D751B9"/>
    <w:rsid w:val="00D80695"/>
    <w:rsid w:val="00D8151B"/>
    <w:rsid w:val="00D86BFB"/>
    <w:rsid w:val="00D90117"/>
    <w:rsid w:val="00D909EC"/>
    <w:rsid w:val="00D91A0F"/>
    <w:rsid w:val="00D95DAE"/>
    <w:rsid w:val="00D961A9"/>
    <w:rsid w:val="00DA462C"/>
    <w:rsid w:val="00DA6C3A"/>
    <w:rsid w:val="00DA7B45"/>
    <w:rsid w:val="00DB51A9"/>
    <w:rsid w:val="00DB7EBA"/>
    <w:rsid w:val="00DC181B"/>
    <w:rsid w:val="00DC2A57"/>
    <w:rsid w:val="00DC37BF"/>
    <w:rsid w:val="00DC392D"/>
    <w:rsid w:val="00DC43E6"/>
    <w:rsid w:val="00DC4482"/>
    <w:rsid w:val="00DD3F7A"/>
    <w:rsid w:val="00DD5D1C"/>
    <w:rsid w:val="00DE01A1"/>
    <w:rsid w:val="00DE0BA8"/>
    <w:rsid w:val="00DE22B9"/>
    <w:rsid w:val="00DE6D78"/>
    <w:rsid w:val="00DE7B5D"/>
    <w:rsid w:val="00DF5EA6"/>
    <w:rsid w:val="00E00955"/>
    <w:rsid w:val="00E015CF"/>
    <w:rsid w:val="00E02FFA"/>
    <w:rsid w:val="00E03F91"/>
    <w:rsid w:val="00E06C1E"/>
    <w:rsid w:val="00E10095"/>
    <w:rsid w:val="00E11227"/>
    <w:rsid w:val="00E12137"/>
    <w:rsid w:val="00E12ADF"/>
    <w:rsid w:val="00E12B91"/>
    <w:rsid w:val="00E13A0D"/>
    <w:rsid w:val="00E17C12"/>
    <w:rsid w:val="00E208CE"/>
    <w:rsid w:val="00E2185B"/>
    <w:rsid w:val="00E2354D"/>
    <w:rsid w:val="00E2383D"/>
    <w:rsid w:val="00E23D0D"/>
    <w:rsid w:val="00E2600E"/>
    <w:rsid w:val="00E27CEA"/>
    <w:rsid w:val="00E314DF"/>
    <w:rsid w:val="00E3166B"/>
    <w:rsid w:val="00E3265E"/>
    <w:rsid w:val="00E32F08"/>
    <w:rsid w:val="00E34287"/>
    <w:rsid w:val="00E34A24"/>
    <w:rsid w:val="00E34F97"/>
    <w:rsid w:val="00E354FA"/>
    <w:rsid w:val="00E4027A"/>
    <w:rsid w:val="00E45FE1"/>
    <w:rsid w:val="00E50C05"/>
    <w:rsid w:val="00E51A2B"/>
    <w:rsid w:val="00E522AE"/>
    <w:rsid w:val="00E533A3"/>
    <w:rsid w:val="00E56DA7"/>
    <w:rsid w:val="00E572DF"/>
    <w:rsid w:val="00E64786"/>
    <w:rsid w:val="00E6737D"/>
    <w:rsid w:val="00E67DE2"/>
    <w:rsid w:val="00E70311"/>
    <w:rsid w:val="00E71B99"/>
    <w:rsid w:val="00E7261D"/>
    <w:rsid w:val="00E7453A"/>
    <w:rsid w:val="00E75DE9"/>
    <w:rsid w:val="00E77AF9"/>
    <w:rsid w:val="00E80049"/>
    <w:rsid w:val="00E81CAE"/>
    <w:rsid w:val="00E829B0"/>
    <w:rsid w:val="00E87905"/>
    <w:rsid w:val="00E91ABC"/>
    <w:rsid w:val="00E93A71"/>
    <w:rsid w:val="00E9474C"/>
    <w:rsid w:val="00E95255"/>
    <w:rsid w:val="00EA0F2F"/>
    <w:rsid w:val="00EA2312"/>
    <w:rsid w:val="00EA36A1"/>
    <w:rsid w:val="00EB0A61"/>
    <w:rsid w:val="00EB2758"/>
    <w:rsid w:val="00EB4353"/>
    <w:rsid w:val="00EB51C0"/>
    <w:rsid w:val="00EC3EFE"/>
    <w:rsid w:val="00ED0134"/>
    <w:rsid w:val="00ED1D90"/>
    <w:rsid w:val="00ED2E1C"/>
    <w:rsid w:val="00ED4620"/>
    <w:rsid w:val="00ED5F17"/>
    <w:rsid w:val="00ED78F8"/>
    <w:rsid w:val="00EE50FA"/>
    <w:rsid w:val="00EE519A"/>
    <w:rsid w:val="00EE5842"/>
    <w:rsid w:val="00EF0E64"/>
    <w:rsid w:val="00EF2C50"/>
    <w:rsid w:val="00EF2EA8"/>
    <w:rsid w:val="00EF5290"/>
    <w:rsid w:val="00EF62A5"/>
    <w:rsid w:val="00EF7015"/>
    <w:rsid w:val="00F0308B"/>
    <w:rsid w:val="00F04692"/>
    <w:rsid w:val="00F048BB"/>
    <w:rsid w:val="00F0577C"/>
    <w:rsid w:val="00F069AB"/>
    <w:rsid w:val="00F1192B"/>
    <w:rsid w:val="00F14448"/>
    <w:rsid w:val="00F14A45"/>
    <w:rsid w:val="00F15F65"/>
    <w:rsid w:val="00F207EC"/>
    <w:rsid w:val="00F22CA7"/>
    <w:rsid w:val="00F23BBF"/>
    <w:rsid w:val="00F23D67"/>
    <w:rsid w:val="00F2530C"/>
    <w:rsid w:val="00F27483"/>
    <w:rsid w:val="00F27624"/>
    <w:rsid w:val="00F31050"/>
    <w:rsid w:val="00F32971"/>
    <w:rsid w:val="00F35770"/>
    <w:rsid w:val="00F35DB4"/>
    <w:rsid w:val="00F37F05"/>
    <w:rsid w:val="00F40625"/>
    <w:rsid w:val="00F40906"/>
    <w:rsid w:val="00F40B49"/>
    <w:rsid w:val="00F4138A"/>
    <w:rsid w:val="00F4595B"/>
    <w:rsid w:val="00F47DD5"/>
    <w:rsid w:val="00F503B1"/>
    <w:rsid w:val="00F532AE"/>
    <w:rsid w:val="00F53B39"/>
    <w:rsid w:val="00F55528"/>
    <w:rsid w:val="00F57AB4"/>
    <w:rsid w:val="00F606C2"/>
    <w:rsid w:val="00F60F1A"/>
    <w:rsid w:val="00F638E9"/>
    <w:rsid w:val="00F63A92"/>
    <w:rsid w:val="00F66A42"/>
    <w:rsid w:val="00F70EE7"/>
    <w:rsid w:val="00F71082"/>
    <w:rsid w:val="00F745A5"/>
    <w:rsid w:val="00F7532B"/>
    <w:rsid w:val="00F763D7"/>
    <w:rsid w:val="00F801A5"/>
    <w:rsid w:val="00F82A28"/>
    <w:rsid w:val="00F83618"/>
    <w:rsid w:val="00F8452C"/>
    <w:rsid w:val="00F84BF7"/>
    <w:rsid w:val="00F85392"/>
    <w:rsid w:val="00F86A53"/>
    <w:rsid w:val="00F92D26"/>
    <w:rsid w:val="00F933EE"/>
    <w:rsid w:val="00F9473C"/>
    <w:rsid w:val="00F95EB1"/>
    <w:rsid w:val="00FA0142"/>
    <w:rsid w:val="00FB1591"/>
    <w:rsid w:val="00FB226F"/>
    <w:rsid w:val="00FB4397"/>
    <w:rsid w:val="00FB6B0C"/>
    <w:rsid w:val="00FC1A97"/>
    <w:rsid w:val="00FC2BC3"/>
    <w:rsid w:val="00FC2E06"/>
    <w:rsid w:val="00FC3152"/>
    <w:rsid w:val="00FC40BF"/>
    <w:rsid w:val="00FC4FDE"/>
    <w:rsid w:val="00FC502A"/>
    <w:rsid w:val="00FD0C10"/>
    <w:rsid w:val="00FD3410"/>
    <w:rsid w:val="00FD41AA"/>
    <w:rsid w:val="00FD4A4C"/>
    <w:rsid w:val="00FD4CA3"/>
    <w:rsid w:val="00FD4DDD"/>
    <w:rsid w:val="00FD57B3"/>
    <w:rsid w:val="00FD7305"/>
    <w:rsid w:val="00FE10C6"/>
    <w:rsid w:val="00FE147C"/>
    <w:rsid w:val="00FE3A93"/>
    <w:rsid w:val="00FE4E2E"/>
    <w:rsid w:val="00FE54DA"/>
    <w:rsid w:val="00FE584F"/>
  </w:rsids>
  <m:mathPr>
    <m:mathFont m:val="Cambria Math"/>
    <m:brkBin m:val="before"/>
    <m:brkBinSub m:val="--"/>
    <m:smallFrac m:val="0"/>
    <m:dispDef/>
    <m:lMargin m:val="0"/>
    <m:rMargin m:val="0"/>
    <m:defJc m:val="centerGroup"/>
    <m:wrapIndent m:val="1440"/>
    <m:intLim m:val="subSup"/>
    <m:naryLim m:val="undOvr"/>
  </m:mathPr>
  <w:themeFontLang w:val="fi-F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E57377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6CA2"/>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ja-JP"/>
    </w:rPr>
  </w:style>
  <w:style w:type="paragraph" w:styleId="Heading1">
    <w:name w:val="heading 1"/>
    <w:next w:val="Normal"/>
    <w:link w:val="Heading1Char"/>
    <w:qFormat/>
    <w:rsid w:val="00CF6CA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paragraph" w:styleId="Heading2">
    <w:name w:val="heading 2"/>
    <w:basedOn w:val="Normal"/>
    <w:next w:val="Normal"/>
    <w:link w:val="Heading2Char"/>
    <w:uiPriority w:val="9"/>
    <w:unhideWhenUsed/>
    <w:qFormat/>
    <w:rsid w:val="003064FA"/>
    <w:pPr>
      <w:keepNext/>
      <w:keepLines/>
      <w:spacing w:before="280" w:after="240"/>
      <w:outlineLvl w:val="1"/>
    </w:pPr>
    <w:rPr>
      <w:rFonts w:ascii="Arial" w:eastAsiaTheme="majorEastAsia" w:hAnsi="Arial" w:cstheme="majorBidi"/>
      <w:sz w:val="28"/>
      <w:szCs w:val="26"/>
    </w:rPr>
  </w:style>
  <w:style w:type="paragraph" w:styleId="Heading3">
    <w:name w:val="heading 3"/>
    <w:basedOn w:val="Normal"/>
    <w:next w:val="Normal"/>
    <w:link w:val="Heading3Char"/>
    <w:uiPriority w:val="9"/>
    <w:unhideWhenUsed/>
    <w:qFormat/>
    <w:rsid w:val="00337368"/>
    <w:pPr>
      <w:keepNext/>
      <w:keepLines/>
      <w:spacing w:before="160" w:after="120"/>
      <w:outlineLvl w:val="2"/>
    </w:pPr>
    <w:rPr>
      <w:rFonts w:ascii="Arial" w:eastAsiaTheme="majorEastAsia" w:hAnsi="Arial" w:cstheme="majorBidi"/>
      <w:sz w:val="24"/>
      <w:szCs w:val="24"/>
    </w:rPr>
  </w:style>
  <w:style w:type="paragraph" w:styleId="Heading4">
    <w:name w:val="heading 4"/>
    <w:basedOn w:val="Normal"/>
    <w:next w:val="Normal"/>
    <w:link w:val="Heading4Char"/>
    <w:uiPriority w:val="9"/>
    <w:semiHidden/>
    <w:unhideWhenUsed/>
    <w:qFormat/>
    <w:rsid w:val="00337368"/>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337368"/>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F6CA2"/>
    <w:rPr>
      <w:rFonts w:ascii="Arial" w:eastAsia="Times New Roman" w:hAnsi="Arial" w:cs="Times New Roman"/>
      <w:sz w:val="36"/>
      <w:szCs w:val="20"/>
      <w:lang w:val="en-GB" w:eastAsia="ja-JP"/>
    </w:rPr>
  </w:style>
  <w:style w:type="paragraph" w:customStyle="1" w:styleId="3GPPHeader">
    <w:name w:val="3GPP_Header"/>
    <w:basedOn w:val="BodyText"/>
    <w:rsid w:val="00CF6CA2"/>
    <w:pPr>
      <w:tabs>
        <w:tab w:val="left" w:pos="1701"/>
        <w:tab w:val="right" w:pos="9639"/>
      </w:tabs>
      <w:spacing w:after="240"/>
    </w:pPr>
    <w:rPr>
      <w:b/>
      <w:sz w:val="24"/>
    </w:rPr>
  </w:style>
  <w:style w:type="paragraph" w:styleId="BodyText">
    <w:name w:val="Body Text"/>
    <w:basedOn w:val="Normal"/>
    <w:link w:val="BodyTextChar"/>
    <w:rsid w:val="00CF6CA2"/>
    <w:pPr>
      <w:spacing w:after="120"/>
      <w:jc w:val="both"/>
    </w:pPr>
    <w:rPr>
      <w:rFonts w:ascii="Arial" w:hAnsi="Arial"/>
      <w:lang w:eastAsia="zh-CN"/>
    </w:rPr>
  </w:style>
  <w:style w:type="character" w:customStyle="1" w:styleId="BodyTextChar">
    <w:name w:val="Body Text Char"/>
    <w:basedOn w:val="DefaultParagraphFont"/>
    <w:link w:val="BodyText"/>
    <w:rsid w:val="00CF6CA2"/>
    <w:rPr>
      <w:rFonts w:ascii="Arial" w:eastAsia="Times New Roman" w:hAnsi="Arial" w:cs="Times New Roman"/>
      <w:sz w:val="20"/>
      <w:szCs w:val="20"/>
      <w:lang w:val="en-GB" w:eastAsia="zh-CN"/>
    </w:rPr>
  </w:style>
  <w:style w:type="character" w:styleId="Hyperlink">
    <w:name w:val="Hyperlink"/>
    <w:uiPriority w:val="99"/>
    <w:rsid w:val="00CF6CA2"/>
    <w:rPr>
      <w:color w:val="0000FF"/>
      <w:u w:val="single"/>
    </w:rPr>
  </w:style>
  <w:style w:type="paragraph" w:customStyle="1" w:styleId="Proposal">
    <w:name w:val="Proposal"/>
    <w:basedOn w:val="BodyText"/>
    <w:qFormat/>
    <w:rsid w:val="00CF6CA2"/>
    <w:pPr>
      <w:numPr>
        <w:numId w:val="1"/>
      </w:numPr>
      <w:tabs>
        <w:tab w:val="left" w:pos="1701"/>
      </w:tabs>
    </w:pPr>
    <w:rPr>
      <w:b/>
      <w:bCs/>
    </w:rPr>
  </w:style>
  <w:style w:type="paragraph" w:customStyle="1" w:styleId="Observation">
    <w:name w:val="Observation"/>
    <w:basedOn w:val="Proposal"/>
    <w:qFormat/>
    <w:rsid w:val="00565D28"/>
    <w:pPr>
      <w:numPr>
        <w:numId w:val="2"/>
      </w:numPr>
      <w:tabs>
        <w:tab w:val="left" w:pos="2835"/>
      </w:tabs>
      <w:ind w:left="1588" w:hanging="1588"/>
      <w:jc w:val="left"/>
    </w:pPr>
    <w:rPr>
      <w:lang w:eastAsia="ja-JP"/>
    </w:rPr>
  </w:style>
  <w:style w:type="paragraph" w:styleId="TableofFigures">
    <w:name w:val="table of figures"/>
    <w:basedOn w:val="BodyText"/>
    <w:next w:val="Normal"/>
    <w:uiPriority w:val="99"/>
    <w:rsid w:val="00CF6CA2"/>
    <w:pPr>
      <w:ind w:left="1701" w:hanging="1701"/>
      <w:jc w:val="left"/>
    </w:pPr>
    <w:rPr>
      <w:b/>
    </w:rPr>
  </w:style>
  <w:style w:type="paragraph" w:customStyle="1" w:styleId="EQ">
    <w:name w:val="EQ"/>
    <w:basedOn w:val="Normal"/>
    <w:next w:val="Normal"/>
    <w:uiPriority w:val="99"/>
    <w:qFormat/>
    <w:rsid w:val="00CF6CA2"/>
    <w:pPr>
      <w:keepLines/>
      <w:tabs>
        <w:tab w:val="center" w:pos="4536"/>
        <w:tab w:val="right" w:pos="9072"/>
      </w:tabs>
    </w:pPr>
    <w:rPr>
      <w:rFonts w:ascii="Arial" w:hAnsi="Arial"/>
      <w:noProof/>
    </w:rPr>
  </w:style>
  <w:style w:type="paragraph" w:customStyle="1" w:styleId="B1">
    <w:name w:val="B1"/>
    <w:basedOn w:val="List"/>
    <w:link w:val="B1Char1"/>
    <w:uiPriority w:val="99"/>
    <w:qFormat/>
    <w:rsid w:val="00CF6CA2"/>
    <w:pPr>
      <w:spacing w:after="120"/>
      <w:ind w:left="568" w:hanging="284"/>
      <w:contextualSpacing w:val="0"/>
      <w:jc w:val="both"/>
    </w:pPr>
    <w:rPr>
      <w:lang w:eastAsia="zh-CN"/>
    </w:rPr>
  </w:style>
  <w:style w:type="character" w:customStyle="1" w:styleId="B1Char1">
    <w:name w:val="B1 Char1"/>
    <w:link w:val="B1"/>
    <w:uiPriority w:val="99"/>
    <w:qFormat/>
    <w:rsid w:val="00CF6CA2"/>
    <w:rPr>
      <w:rFonts w:ascii="Times New Roman" w:eastAsia="Times New Roman" w:hAnsi="Times New Roman" w:cs="Times New Roman"/>
      <w:sz w:val="20"/>
      <w:szCs w:val="20"/>
      <w:lang w:val="en-GB" w:eastAsia="zh-CN"/>
    </w:rPr>
  </w:style>
  <w:style w:type="table" w:styleId="TableGrid">
    <w:name w:val="Table Grid"/>
    <w:basedOn w:val="TableNormal"/>
    <w:uiPriority w:val="39"/>
    <w:rsid w:val="00CF6CA2"/>
    <w:pPr>
      <w:spacing w:after="0" w:line="240" w:lineRule="auto"/>
    </w:pPr>
    <w:rPr>
      <w:rFonts w:ascii="Calibri" w:eastAsia="Calibri" w:hAnsi="Calibri" w:cs="Times New Roman"/>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CF6CA2"/>
    <w:pPr>
      <w:overflowPunct/>
      <w:autoSpaceDE/>
      <w:autoSpaceDN/>
      <w:adjustRightInd/>
      <w:spacing w:after="0"/>
      <w:ind w:left="720"/>
      <w:contextualSpacing/>
      <w:textAlignment w:val="auto"/>
    </w:pPr>
    <w:rPr>
      <w:sz w:val="24"/>
      <w:szCs w:val="24"/>
      <w:lang w:val="en-IN" w:eastAsia="en-GB"/>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CF6CA2"/>
    <w:rPr>
      <w:rFonts w:ascii="Times New Roman" w:eastAsia="Times New Roman" w:hAnsi="Times New Roman" w:cs="Times New Roman"/>
      <w:sz w:val="24"/>
      <w:szCs w:val="24"/>
      <w:lang w:val="en-IN" w:eastAsia="en-GB"/>
    </w:rPr>
  </w:style>
  <w:style w:type="paragraph" w:customStyle="1" w:styleId="3GPPText">
    <w:name w:val="3GPP Text"/>
    <w:basedOn w:val="Normal"/>
    <w:link w:val="3GPPTextChar"/>
    <w:qFormat/>
    <w:rsid w:val="00CF6CA2"/>
    <w:pPr>
      <w:spacing w:before="120" w:after="120"/>
      <w:jc w:val="both"/>
    </w:pPr>
    <w:rPr>
      <w:sz w:val="24"/>
      <w:szCs w:val="24"/>
      <w:lang w:val="en-US" w:eastAsia="en-GB"/>
    </w:rPr>
  </w:style>
  <w:style w:type="character" w:customStyle="1" w:styleId="3GPPTextChar">
    <w:name w:val="3GPP Text Char"/>
    <w:link w:val="3GPPText"/>
    <w:qFormat/>
    <w:rsid w:val="00CF6CA2"/>
    <w:rPr>
      <w:rFonts w:ascii="Times New Roman" w:eastAsia="Times New Roman" w:hAnsi="Times New Roman" w:cs="Times New Roman"/>
      <w:sz w:val="24"/>
      <w:szCs w:val="24"/>
      <w:lang w:val="en-US" w:eastAsia="en-GB"/>
    </w:rPr>
  </w:style>
  <w:style w:type="paragraph" w:customStyle="1" w:styleId="CRCoverPage">
    <w:name w:val="CR Cover Page"/>
    <w:rsid w:val="00CF6CA2"/>
    <w:pPr>
      <w:spacing w:after="120" w:line="240" w:lineRule="auto"/>
    </w:pPr>
    <w:rPr>
      <w:rFonts w:ascii="Arial" w:eastAsia="SimSun" w:hAnsi="Arial" w:cs="Times New Roman"/>
      <w:sz w:val="20"/>
      <w:szCs w:val="20"/>
      <w:lang w:val="en-GB"/>
    </w:rPr>
  </w:style>
  <w:style w:type="paragraph" w:styleId="List">
    <w:name w:val="List"/>
    <w:basedOn w:val="Normal"/>
    <w:uiPriority w:val="99"/>
    <w:semiHidden/>
    <w:unhideWhenUsed/>
    <w:rsid w:val="00CF6CA2"/>
    <w:pPr>
      <w:ind w:left="283" w:hanging="283"/>
      <w:contextualSpacing/>
    </w:pPr>
  </w:style>
  <w:style w:type="paragraph" w:styleId="BalloonText">
    <w:name w:val="Balloon Text"/>
    <w:basedOn w:val="Normal"/>
    <w:link w:val="BalloonTextChar"/>
    <w:uiPriority w:val="99"/>
    <w:semiHidden/>
    <w:unhideWhenUsed/>
    <w:rsid w:val="007131B7"/>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131B7"/>
    <w:rPr>
      <w:rFonts w:ascii="Segoe UI" w:eastAsia="Times New Roman" w:hAnsi="Segoe UI" w:cs="Segoe UI"/>
      <w:sz w:val="18"/>
      <w:szCs w:val="18"/>
      <w:lang w:val="en-GB" w:eastAsia="ja-JP"/>
    </w:rPr>
  </w:style>
  <w:style w:type="paragraph" w:customStyle="1" w:styleId="Style1">
    <w:name w:val="Style1"/>
    <w:basedOn w:val="Normal"/>
    <w:link w:val="Style1Char"/>
    <w:qFormat/>
    <w:rsid w:val="00565C95"/>
    <w:pPr>
      <w:overflowPunct/>
      <w:autoSpaceDE/>
      <w:autoSpaceDN/>
      <w:adjustRightInd/>
      <w:spacing w:after="100" w:afterAutospacing="1" w:line="300" w:lineRule="auto"/>
      <w:ind w:firstLine="360"/>
      <w:contextualSpacing/>
      <w:jc w:val="both"/>
      <w:textAlignment w:val="auto"/>
    </w:pPr>
    <w:rPr>
      <w:szCs w:val="24"/>
      <w:lang w:val="en-US" w:eastAsia="zh-CN"/>
    </w:rPr>
  </w:style>
  <w:style w:type="character" w:customStyle="1" w:styleId="Style1Char">
    <w:name w:val="Style1 Char"/>
    <w:link w:val="Style1"/>
    <w:qFormat/>
    <w:rsid w:val="00565C95"/>
    <w:rPr>
      <w:rFonts w:ascii="Times New Roman" w:eastAsia="Times New Roman" w:hAnsi="Times New Roman" w:cs="Times New Roman"/>
      <w:sz w:val="20"/>
      <w:szCs w:val="24"/>
      <w:lang w:val="en-US" w:eastAsia="zh-CN"/>
    </w:rPr>
  </w:style>
  <w:style w:type="paragraph" w:styleId="Caption">
    <w:name w:val="caption"/>
    <w:basedOn w:val="Normal"/>
    <w:next w:val="Normal"/>
    <w:uiPriority w:val="35"/>
    <w:unhideWhenUsed/>
    <w:qFormat/>
    <w:rsid w:val="00810B2B"/>
    <w:pPr>
      <w:spacing w:after="200"/>
    </w:pPr>
    <w:rPr>
      <w:i/>
      <w:iCs/>
      <w:color w:val="44546A" w:themeColor="text2"/>
      <w:sz w:val="18"/>
      <w:szCs w:val="18"/>
    </w:rPr>
  </w:style>
  <w:style w:type="character" w:styleId="SubtleEmphasis">
    <w:name w:val="Subtle Emphasis"/>
    <w:basedOn w:val="DefaultParagraphFont"/>
    <w:uiPriority w:val="19"/>
    <w:qFormat/>
    <w:rsid w:val="0057728C"/>
    <w:rPr>
      <w:i/>
      <w:iCs/>
      <w:color w:val="404040" w:themeColor="text1" w:themeTint="BF"/>
    </w:rPr>
  </w:style>
  <w:style w:type="character" w:styleId="CommentReference">
    <w:name w:val="annotation reference"/>
    <w:basedOn w:val="DefaultParagraphFont"/>
    <w:uiPriority w:val="99"/>
    <w:unhideWhenUsed/>
    <w:qFormat/>
    <w:rsid w:val="006519EF"/>
    <w:rPr>
      <w:sz w:val="16"/>
      <w:szCs w:val="16"/>
    </w:rPr>
  </w:style>
  <w:style w:type="paragraph" w:styleId="CommentText">
    <w:name w:val="annotation text"/>
    <w:basedOn w:val="Normal"/>
    <w:link w:val="CommentTextChar"/>
    <w:uiPriority w:val="99"/>
    <w:unhideWhenUsed/>
    <w:qFormat/>
    <w:rsid w:val="006519EF"/>
  </w:style>
  <w:style w:type="character" w:customStyle="1" w:styleId="CommentTextChar">
    <w:name w:val="Comment Text Char"/>
    <w:basedOn w:val="DefaultParagraphFont"/>
    <w:link w:val="CommentText"/>
    <w:uiPriority w:val="99"/>
    <w:qFormat/>
    <w:rsid w:val="006519EF"/>
    <w:rPr>
      <w:rFonts w:ascii="Times New Roman" w:eastAsia="Times New Roman" w:hAnsi="Times New Roman" w:cs="Times New Roman"/>
      <w:sz w:val="20"/>
      <w:szCs w:val="20"/>
      <w:lang w:val="en-GB" w:eastAsia="ja-JP"/>
    </w:rPr>
  </w:style>
  <w:style w:type="paragraph" w:styleId="CommentSubject">
    <w:name w:val="annotation subject"/>
    <w:basedOn w:val="CommentText"/>
    <w:next w:val="CommentText"/>
    <w:link w:val="CommentSubjectChar"/>
    <w:uiPriority w:val="99"/>
    <w:semiHidden/>
    <w:unhideWhenUsed/>
    <w:rsid w:val="006519EF"/>
    <w:rPr>
      <w:b/>
      <w:bCs/>
    </w:rPr>
  </w:style>
  <w:style w:type="character" w:customStyle="1" w:styleId="CommentSubjectChar">
    <w:name w:val="Comment Subject Char"/>
    <w:basedOn w:val="CommentTextChar"/>
    <w:link w:val="CommentSubject"/>
    <w:uiPriority w:val="99"/>
    <w:semiHidden/>
    <w:rsid w:val="006519EF"/>
    <w:rPr>
      <w:rFonts w:ascii="Times New Roman" w:eastAsia="Times New Roman" w:hAnsi="Times New Roman" w:cs="Times New Roman"/>
      <w:b/>
      <w:bCs/>
      <w:sz w:val="20"/>
      <w:szCs w:val="20"/>
      <w:lang w:val="en-GB" w:eastAsia="ja-JP"/>
    </w:rPr>
  </w:style>
  <w:style w:type="paragraph" w:customStyle="1" w:styleId="Reference">
    <w:name w:val="Reference"/>
    <w:basedOn w:val="BodyText"/>
    <w:rsid w:val="00E27CEA"/>
    <w:pPr>
      <w:numPr>
        <w:numId w:val="21"/>
      </w:numPr>
      <w:overflowPunct/>
      <w:autoSpaceDE/>
      <w:autoSpaceDN/>
      <w:adjustRightInd/>
      <w:spacing w:line="259" w:lineRule="auto"/>
      <w:jc w:val="left"/>
      <w:textAlignment w:val="auto"/>
    </w:pPr>
    <w:rPr>
      <w:rFonts w:eastAsiaTheme="minorHAnsi" w:cstheme="minorBidi"/>
      <w:sz w:val="22"/>
      <w:szCs w:val="22"/>
      <w:lang w:eastAsia="en-US"/>
    </w:rPr>
  </w:style>
  <w:style w:type="paragraph" w:customStyle="1" w:styleId="PL">
    <w:name w:val="PL"/>
    <w:link w:val="PLChar"/>
    <w:qFormat/>
    <w:rsid w:val="00633F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633F84"/>
    <w:rPr>
      <w:rFonts w:ascii="Courier New" w:eastAsia="Times New Roman" w:hAnsi="Courier New" w:cs="Times New Roman"/>
      <w:noProof/>
      <w:sz w:val="16"/>
      <w:szCs w:val="20"/>
      <w:shd w:val="clear" w:color="auto" w:fill="E6E6E6"/>
      <w:lang w:val="en-GB" w:eastAsia="en-GB"/>
    </w:rPr>
  </w:style>
  <w:style w:type="paragraph" w:customStyle="1" w:styleId="TH">
    <w:name w:val="TH"/>
    <w:basedOn w:val="Normal"/>
    <w:link w:val="THChar"/>
    <w:qFormat/>
    <w:rsid w:val="00633F84"/>
    <w:pPr>
      <w:keepNext/>
      <w:keepLines/>
      <w:spacing w:before="60"/>
      <w:jc w:val="center"/>
    </w:pPr>
    <w:rPr>
      <w:rFonts w:ascii="Arial" w:hAnsi="Arial"/>
      <w:b/>
    </w:rPr>
  </w:style>
  <w:style w:type="character" w:customStyle="1" w:styleId="THChar">
    <w:name w:val="TH Char"/>
    <w:link w:val="TH"/>
    <w:qFormat/>
    <w:rsid w:val="00633F84"/>
    <w:rPr>
      <w:rFonts w:ascii="Arial" w:eastAsia="Times New Roman" w:hAnsi="Arial" w:cs="Times New Roman"/>
      <w:b/>
      <w:sz w:val="20"/>
      <w:szCs w:val="20"/>
      <w:lang w:val="en-GB" w:eastAsia="ja-JP"/>
    </w:rPr>
  </w:style>
  <w:style w:type="character" w:customStyle="1" w:styleId="Heading3Char">
    <w:name w:val="Heading 3 Char"/>
    <w:basedOn w:val="DefaultParagraphFont"/>
    <w:link w:val="Heading3"/>
    <w:uiPriority w:val="9"/>
    <w:rsid w:val="00337368"/>
    <w:rPr>
      <w:rFonts w:ascii="Arial" w:eastAsiaTheme="majorEastAsia" w:hAnsi="Arial" w:cstheme="majorBidi"/>
      <w:sz w:val="24"/>
      <w:szCs w:val="24"/>
      <w:lang w:val="en-GB" w:eastAsia="ja-JP"/>
    </w:rPr>
  </w:style>
  <w:style w:type="character" w:customStyle="1" w:styleId="Heading4Char">
    <w:name w:val="Heading 4 Char"/>
    <w:basedOn w:val="DefaultParagraphFont"/>
    <w:link w:val="Heading4"/>
    <w:uiPriority w:val="9"/>
    <w:semiHidden/>
    <w:rsid w:val="00337368"/>
    <w:rPr>
      <w:rFonts w:asciiTheme="majorHAnsi" w:eastAsiaTheme="majorEastAsia" w:hAnsiTheme="majorHAnsi" w:cstheme="majorBidi"/>
      <w:i/>
      <w:iCs/>
      <w:color w:val="2F5496" w:themeColor="accent1" w:themeShade="BF"/>
      <w:sz w:val="20"/>
      <w:szCs w:val="20"/>
      <w:lang w:val="en-GB" w:eastAsia="ja-JP"/>
    </w:rPr>
  </w:style>
  <w:style w:type="character" w:customStyle="1" w:styleId="Heading5Char">
    <w:name w:val="Heading 5 Char"/>
    <w:basedOn w:val="DefaultParagraphFont"/>
    <w:link w:val="Heading5"/>
    <w:rsid w:val="00337368"/>
    <w:rPr>
      <w:rFonts w:asciiTheme="majorHAnsi" w:eastAsiaTheme="majorEastAsia" w:hAnsiTheme="majorHAnsi" w:cstheme="majorBidi"/>
      <w:color w:val="2F5496" w:themeColor="accent1" w:themeShade="BF"/>
      <w:sz w:val="20"/>
      <w:szCs w:val="20"/>
      <w:lang w:val="en-GB" w:eastAsia="ja-JP"/>
    </w:rPr>
  </w:style>
  <w:style w:type="character" w:customStyle="1" w:styleId="Heading2Char">
    <w:name w:val="Heading 2 Char"/>
    <w:basedOn w:val="DefaultParagraphFont"/>
    <w:link w:val="Heading2"/>
    <w:uiPriority w:val="9"/>
    <w:rsid w:val="003064FA"/>
    <w:rPr>
      <w:rFonts w:ascii="Arial" w:eastAsiaTheme="majorEastAsia" w:hAnsi="Arial" w:cstheme="majorBidi"/>
      <w:sz w:val="28"/>
      <w:szCs w:val="26"/>
      <w:lang w:val="en-GB" w:eastAsia="ja-JP"/>
    </w:rPr>
  </w:style>
  <w:style w:type="paragraph" w:styleId="Revision">
    <w:name w:val="Revision"/>
    <w:hidden/>
    <w:uiPriority w:val="99"/>
    <w:semiHidden/>
    <w:rsid w:val="00917A96"/>
    <w:pPr>
      <w:spacing w:after="0" w:line="240" w:lineRule="auto"/>
    </w:pPr>
    <w:rPr>
      <w:rFonts w:ascii="Times New Roman" w:eastAsia="Times New Roman" w:hAnsi="Times New Roman" w:cs="Times New Roman"/>
      <w:sz w:val="20"/>
      <w:szCs w:val="20"/>
      <w:lang w:val="en-GB" w:eastAsia="ja-JP"/>
    </w:rPr>
  </w:style>
  <w:style w:type="paragraph" w:styleId="Header">
    <w:name w:val="header"/>
    <w:basedOn w:val="Normal"/>
    <w:link w:val="HeaderChar"/>
    <w:uiPriority w:val="99"/>
    <w:unhideWhenUsed/>
    <w:rsid w:val="00850DAA"/>
    <w:pPr>
      <w:tabs>
        <w:tab w:val="center" w:pos="4680"/>
        <w:tab w:val="right" w:pos="9360"/>
      </w:tabs>
      <w:spacing w:after="0"/>
    </w:pPr>
  </w:style>
  <w:style w:type="character" w:customStyle="1" w:styleId="HeaderChar">
    <w:name w:val="Header Char"/>
    <w:basedOn w:val="DefaultParagraphFont"/>
    <w:link w:val="Header"/>
    <w:uiPriority w:val="99"/>
    <w:rsid w:val="00850DAA"/>
    <w:rPr>
      <w:rFonts w:ascii="Times New Roman" w:eastAsia="Times New Roman" w:hAnsi="Times New Roman" w:cs="Times New Roman"/>
      <w:sz w:val="20"/>
      <w:szCs w:val="20"/>
      <w:lang w:val="en-GB" w:eastAsia="ja-JP"/>
    </w:rPr>
  </w:style>
  <w:style w:type="paragraph" w:styleId="Footer">
    <w:name w:val="footer"/>
    <w:basedOn w:val="Normal"/>
    <w:link w:val="FooterChar"/>
    <w:uiPriority w:val="99"/>
    <w:unhideWhenUsed/>
    <w:rsid w:val="00850DAA"/>
    <w:pPr>
      <w:tabs>
        <w:tab w:val="center" w:pos="4680"/>
        <w:tab w:val="right" w:pos="9360"/>
      </w:tabs>
      <w:spacing w:after="0"/>
    </w:pPr>
  </w:style>
  <w:style w:type="character" w:customStyle="1" w:styleId="FooterChar">
    <w:name w:val="Footer Char"/>
    <w:basedOn w:val="DefaultParagraphFont"/>
    <w:link w:val="Footer"/>
    <w:uiPriority w:val="99"/>
    <w:rsid w:val="00850DAA"/>
    <w:rPr>
      <w:rFonts w:ascii="Times New Roman" w:eastAsia="Times New Roman" w:hAnsi="Times New Roman" w:cs="Times New Roman"/>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5875701">
      <w:bodyDiv w:val="1"/>
      <w:marLeft w:val="0"/>
      <w:marRight w:val="0"/>
      <w:marTop w:val="0"/>
      <w:marBottom w:val="0"/>
      <w:divBdr>
        <w:top w:val="none" w:sz="0" w:space="0" w:color="auto"/>
        <w:left w:val="none" w:sz="0" w:space="0" w:color="auto"/>
        <w:bottom w:val="none" w:sz="0" w:space="0" w:color="auto"/>
        <w:right w:val="none" w:sz="0" w:space="0" w:color="auto"/>
      </w:divBdr>
      <w:divsChild>
        <w:div w:id="103355235">
          <w:marLeft w:val="288"/>
          <w:marRight w:val="0"/>
          <w:marTop w:val="160"/>
          <w:marBottom w:val="0"/>
          <w:divBdr>
            <w:top w:val="none" w:sz="0" w:space="0" w:color="auto"/>
            <w:left w:val="none" w:sz="0" w:space="0" w:color="auto"/>
            <w:bottom w:val="none" w:sz="0" w:space="0" w:color="auto"/>
            <w:right w:val="none" w:sz="0" w:space="0" w:color="auto"/>
          </w:divBdr>
        </w:div>
        <w:div w:id="1313757040">
          <w:marLeft w:val="576"/>
          <w:marRight w:val="0"/>
          <w:marTop w:val="160"/>
          <w:marBottom w:val="0"/>
          <w:divBdr>
            <w:top w:val="none" w:sz="0" w:space="0" w:color="auto"/>
            <w:left w:val="none" w:sz="0" w:space="0" w:color="auto"/>
            <w:bottom w:val="none" w:sz="0" w:space="0" w:color="auto"/>
            <w:right w:val="none" w:sz="0" w:space="0" w:color="auto"/>
          </w:divBdr>
        </w:div>
        <w:div w:id="1677266782">
          <w:marLeft w:val="850"/>
          <w:marRight w:val="0"/>
          <w:marTop w:val="160"/>
          <w:marBottom w:val="0"/>
          <w:divBdr>
            <w:top w:val="none" w:sz="0" w:space="0" w:color="auto"/>
            <w:left w:val="none" w:sz="0" w:space="0" w:color="auto"/>
            <w:bottom w:val="none" w:sz="0" w:space="0" w:color="auto"/>
            <w:right w:val="none" w:sz="0" w:space="0" w:color="auto"/>
          </w:divBdr>
        </w:div>
        <w:div w:id="2074355219">
          <w:marLeft w:val="576"/>
          <w:marRight w:val="0"/>
          <w:marTop w:val="160"/>
          <w:marBottom w:val="0"/>
          <w:divBdr>
            <w:top w:val="none" w:sz="0" w:space="0" w:color="auto"/>
            <w:left w:val="none" w:sz="0" w:space="0" w:color="auto"/>
            <w:bottom w:val="none" w:sz="0" w:space="0" w:color="auto"/>
            <w:right w:val="none" w:sz="0" w:space="0" w:color="auto"/>
          </w:divBdr>
        </w:div>
      </w:divsChild>
    </w:div>
    <w:div w:id="782114194">
      <w:bodyDiv w:val="1"/>
      <w:marLeft w:val="0"/>
      <w:marRight w:val="0"/>
      <w:marTop w:val="0"/>
      <w:marBottom w:val="0"/>
      <w:divBdr>
        <w:top w:val="none" w:sz="0" w:space="0" w:color="auto"/>
        <w:left w:val="none" w:sz="0" w:space="0" w:color="auto"/>
        <w:bottom w:val="none" w:sz="0" w:space="0" w:color="auto"/>
        <w:right w:val="none" w:sz="0" w:space="0" w:color="auto"/>
      </w:divBdr>
    </w:div>
    <w:div w:id="999120214">
      <w:bodyDiv w:val="1"/>
      <w:marLeft w:val="0"/>
      <w:marRight w:val="0"/>
      <w:marTop w:val="0"/>
      <w:marBottom w:val="0"/>
      <w:divBdr>
        <w:top w:val="none" w:sz="0" w:space="0" w:color="auto"/>
        <w:left w:val="none" w:sz="0" w:space="0" w:color="auto"/>
        <w:bottom w:val="none" w:sz="0" w:space="0" w:color="auto"/>
        <w:right w:val="none" w:sz="0" w:space="0" w:color="auto"/>
      </w:divBdr>
      <w:divsChild>
        <w:div w:id="1039286251">
          <w:marLeft w:val="576"/>
          <w:marRight w:val="0"/>
          <w:marTop w:val="160"/>
          <w:marBottom w:val="0"/>
          <w:divBdr>
            <w:top w:val="none" w:sz="0" w:space="0" w:color="auto"/>
            <w:left w:val="none" w:sz="0" w:space="0" w:color="auto"/>
            <w:bottom w:val="none" w:sz="0" w:space="0" w:color="auto"/>
            <w:right w:val="none" w:sz="0" w:space="0" w:color="auto"/>
          </w:divBdr>
        </w:div>
      </w:divsChild>
    </w:div>
    <w:div w:id="1033849917">
      <w:bodyDiv w:val="1"/>
      <w:marLeft w:val="0"/>
      <w:marRight w:val="0"/>
      <w:marTop w:val="0"/>
      <w:marBottom w:val="0"/>
      <w:divBdr>
        <w:top w:val="none" w:sz="0" w:space="0" w:color="auto"/>
        <w:left w:val="none" w:sz="0" w:space="0" w:color="auto"/>
        <w:bottom w:val="none" w:sz="0" w:space="0" w:color="auto"/>
        <w:right w:val="none" w:sz="0" w:space="0" w:color="auto"/>
      </w:divBdr>
    </w:div>
    <w:div w:id="1880585677">
      <w:bodyDiv w:val="1"/>
      <w:marLeft w:val="0"/>
      <w:marRight w:val="0"/>
      <w:marTop w:val="0"/>
      <w:marBottom w:val="0"/>
      <w:divBdr>
        <w:top w:val="none" w:sz="0" w:space="0" w:color="auto"/>
        <w:left w:val="none" w:sz="0" w:space="0" w:color="auto"/>
        <w:bottom w:val="none" w:sz="0" w:space="0" w:color="auto"/>
        <w:right w:val="none" w:sz="0" w:space="0" w:color="auto"/>
      </w:divBdr>
    </w:div>
    <w:div w:id="1989163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5" Type="http://schemas.microsoft.com/office/2018/08/relationships/commentsExtensible" Target="commentsExtensible.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3174</Words>
  <Characters>18092</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2020-10-23T14:01:00Z</dcterms:created>
  <dcterms:modified xsi:type="dcterms:W3CDTF">2020-10-23T14:01:00Z</dcterms:modified>
</cp:coreProperties>
</file>